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CD9F" w14:textId="77777777" w:rsidR="00E8135F" w:rsidRDefault="00E8135F" w:rsidP="00E8135F">
      <w:pPr>
        <w:rPr>
          <w:rFonts w:ascii="Times New Roman" w:eastAsia="Times New Roman" w:hAnsi="Times New Roman" w:cs="Times New Roman"/>
          <w:b/>
        </w:rPr>
      </w:pPr>
      <w:r>
        <w:rPr>
          <w:rFonts w:ascii="Times New Roman" w:eastAsia="Times New Roman" w:hAnsi="Times New Roman" w:cs="Times New Roman"/>
          <w:b/>
        </w:rPr>
        <w:tab/>
      </w:r>
    </w:p>
    <w:p w14:paraId="5ED716B7" w14:textId="77777777" w:rsidR="00E8135F" w:rsidRDefault="00E8135F" w:rsidP="00E8135F">
      <w:pPr>
        <w:rPr>
          <w:rFonts w:ascii="Times New Roman" w:eastAsia="Times New Roman" w:hAnsi="Times New Roman" w:cs="Times New Roman"/>
          <w:b/>
        </w:rPr>
      </w:pPr>
    </w:p>
    <w:p w14:paraId="7C8F4F08" w14:textId="77777777" w:rsidR="00E8135F" w:rsidRDefault="00E8135F" w:rsidP="00E8135F">
      <w:pPr>
        <w:rPr>
          <w:rFonts w:ascii="Times New Roman" w:eastAsia="Times New Roman" w:hAnsi="Times New Roman" w:cs="Times New Roman"/>
          <w:color w:val="323E4F"/>
          <w:u w:val="single"/>
        </w:rPr>
      </w:pPr>
    </w:p>
    <w:p w14:paraId="20D7DCF8" w14:textId="77777777" w:rsidR="00E8135F" w:rsidRDefault="00E8135F" w:rsidP="00E8135F">
      <w:pPr>
        <w:jc w:val="center"/>
        <w:rPr>
          <w:rFonts w:ascii="Times New Roman" w:eastAsia="Times New Roman" w:hAnsi="Times New Roman" w:cs="Times New Roman"/>
          <w:color w:val="323E4F"/>
          <w:sz w:val="72"/>
          <w:szCs w:val="72"/>
          <w:u w:val="single"/>
        </w:rPr>
      </w:pPr>
    </w:p>
    <w:p w14:paraId="1444E1B3" w14:textId="2643A49D" w:rsidR="00E8135F" w:rsidRPr="00477DE6" w:rsidRDefault="00E8135F" w:rsidP="00E8135F">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Pr="00477DE6">
        <w:rPr>
          <w:color w:val="444444"/>
          <w:sz w:val="40"/>
          <w:szCs w:val="40"/>
          <w:shd w:val="clear" w:color="auto" w:fill="FFFFFF"/>
        </w:rPr>
        <w:t xml:space="preserve"> </w:t>
      </w:r>
      <w:r w:rsidRPr="00477DE6">
        <w:rPr>
          <w:rFonts w:ascii="Times New Roman" w:eastAsia="Times New Roman" w:hAnsi="Times New Roman" w:cs="Times New Roman"/>
          <w:b/>
          <w:sz w:val="40"/>
          <w:szCs w:val="40"/>
        </w:rPr>
        <w:t>WRESA-</w:t>
      </w:r>
      <w:r w:rsidR="00B724FC" w:rsidRPr="007910D3">
        <w:rPr>
          <w:rFonts w:ascii="Times New Roman" w:eastAsia="Times New Roman" w:hAnsi="Times New Roman" w:cs="Times New Roman"/>
          <w:b/>
          <w:sz w:val="40"/>
          <w:szCs w:val="40"/>
        </w:rPr>
        <w:t>4</w:t>
      </w:r>
      <w:r w:rsidR="007910D3" w:rsidRPr="007910D3">
        <w:rPr>
          <w:rFonts w:ascii="Times New Roman" w:eastAsia="Times New Roman" w:hAnsi="Times New Roman" w:cs="Times New Roman"/>
          <w:b/>
          <w:sz w:val="40"/>
          <w:szCs w:val="40"/>
        </w:rPr>
        <w:t>7</w:t>
      </w:r>
      <w:r w:rsidRPr="007910D3">
        <w:rPr>
          <w:rFonts w:ascii="Times New Roman" w:eastAsia="Times New Roman" w:hAnsi="Times New Roman" w:cs="Times New Roman"/>
          <w:b/>
          <w:sz w:val="40"/>
          <w:szCs w:val="40"/>
        </w:rPr>
        <w:t>-202</w:t>
      </w:r>
      <w:r w:rsidR="00B724FC" w:rsidRPr="007910D3">
        <w:rPr>
          <w:rFonts w:ascii="Times New Roman" w:eastAsia="Times New Roman" w:hAnsi="Times New Roman" w:cs="Times New Roman"/>
          <w:b/>
          <w:sz w:val="40"/>
          <w:szCs w:val="40"/>
        </w:rPr>
        <w:t>6</w:t>
      </w:r>
      <w:r w:rsidRPr="007910D3">
        <w:rPr>
          <w:rFonts w:ascii="Times New Roman" w:eastAsia="Times New Roman" w:hAnsi="Times New Roman" w:cs="Times New Roman"/>
          <w:b/>
          <w:sz w:val="40"/>
          <w:szCs w:val="40"/>
        </w:rPr>
        <w:t>-202</w:t>
      </w:r>
      <w:r w:rsidR="00B724FC" w:rsidRPr="007910D3">
        <w:rPr>
          <w:rFonts w:ascii="Times New Roman" w:eastAsia="Times New Roman" w:hAnsi="Times New Roman" w:cs="Times New Roman"/>
          <w:b/>
          <w:sz w:val="40"/>
          <w:szCs w:val="40"/>
        </w:rPr>
        <w:t>7</w:t>
      </w:r>
      <w:r w:rsidRPr="007910D3">
        <w:rPr>
          <w:rFonts w:ascii="Times New Roman" w:eastAsia="Times New Roman" w:hAnsi="Times New Roman" w:cs="Times New Roman"/>
          <w:b/>
          <w:sz w:val="40"/>
          <w:szCs w:val="40"/>
        </w:rPr>
        <w:t>-</w:t>
      </w:r>
      <w:r w:rsidR="00B724FC" w:rsidRPr="007910D3">
        <w:rPr>
          <w:rFonts w:ascii="Times New Roman" w:eastAsia="Times New Roman" w:hAnsi="Times New Roman" w:cs="Times New Roman"/>
          <w:b/>
          <w:sz w:val="40"/>
          <w:szCs w:val="40"/>
        </w:rPr>
        <w:t>0</w:t>
      </w:r>
      <w:r w:rsidR="007910D3" w:rsidRPr="007910D3">
        <w:rPr>
          <w:rFonts w:ascii="Times New Roman" w:eastAsia="Times New Roman" w:hAnsi="Times New Roman" w:cs="Times New Roman"/>
          <w:b/>
          <w:sz w:val="40"/>
          <w:szCs w:val="40"/>
        </w:rPr>
        <w:t>4</w:t>
      </w:r>
    </w:p>
    <w:bookmarkEnd w:id="0"/>
    <w:p w14:paraId="31934E12" w14:textId="77777777" w:rsidR="00E8135F" w:rsidRDefault="00E8135F" w:rsidP="00E8135F">
      <w:pPr>
        <w:spacing w:after="0" w:line="240" w:lineRule="auto"/>
        <w:rPr>
          <w:rFonts w:ascii="Times New Roman" w:eastAsia="Times New Roman" w:hAnsi="Times New Roman" w:cs="Times New Roman"/>
          <w:b/>
          <w:sz w:val="32"/>
          <w:szCs w:val="32"/>
          <w:highlight w:val="yellow"/>
        </w:rPr>
      </w:pPr>
    </w:p>
    <w:p w14:paraId="7B26CB4C" w14:textId="585ED5F4" w:rsidR="00E8135F" w:rsidRDefault="00E8135F" w:rsidP="00E8135F">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AC6685">
        <w:t xml:space="preserve">ASSESSMENT </w:t>
      </w:r>
      <w:r w:rsidR="007910D3">
        <w:t>DATA MANAGEMENT S</w:t>
      </w:r>
      <w:r w:rsidR="00FD2F96">
        <w:t>YSTEM</w:t>
      </w:r>
    </w:p>
    <w:p w14:paraId="1A521CBF" w14:textId="77777777" w:rsidR="00E8135F" w:rsidRDefault="00E8135F" w:rsidP="00E8135F">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5B2581DC" w14:textId="77777777" w:rsidR="00E8135F" w:rsidRDefault="00E8135F" w:rsidP="00E8135F">
      <w:pPr>
        <w:rPr>
          <w:rFonts w:ascii="Times New Roman" w:eastAsia="Times New Roman" w:hAnsi="Times New Roman" w:cs="Times New Roman"/>
          <w:color w:val="323E4F"/>
          <w:sz w:val="72"/>
          <w:szCs w:val="72"/>
        </w:rPr>
      </w:pPr>
      <w:r>
        <w:br w:type="page"/>
      </w:r>
    </w:p>
    <w:p w14:paraId="48F3B0C9" w14:textId="77777777" w:rsidR="00E8135F" w:rsidRDefault="00E8135F" w:rsidP="00E8135F">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47D1DD05" w14:textId="77777777" w:rsidR="00E8135F" w:rsidRDefault="00E8135F" w:rsidP="00E8135F">
      <w:pPr>
        <w:spacing w:after="0"/>
        <w:jc w:val="center"/>
        <w:rPr>
          <w:rFonts w:ascii="Times New Roman" w:eastAsia="Times New Roman" w:hAnsi="Times New Roman" w:cs="Times New Roman"/>
          <w:b/>
        </w:rPr>
      </w:pPr>
    </w:p>
    <w:p w14:paraId="5918E607" w14:textId="0C253B5C" w:rsidR="00E8135F" w:rsidRPr="00BF717B" w:rsidRDefault="00E8135F" w:rsidP="00E8135F">
      <w:pPr>
        <w:spacing w:after="160" w:line="278" w:lineRule="auto"/>
        <w:rPr>
          <w:rFonts w:ascii="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proofErr w:type="gramStart"/>
      <w:r w:rsidR="00AC6685" w:rsidRPr="00DE3952">
        <w:rPr>
          <w:rFonts w:ascii="Times New Roman" w:eastAsia="Times New Roman" w:hAnsi="Times New Roman" w:cs="Times New Roman"/>
          <w:bCs/>
        </w:rPr>
        <w:t>Assessment</w:t>
      </w:r>
      <w:proofErr w:type="gramEnd"/>
      <w:r w:rsidR="00AC6685" w:rsidRPr="00DE3952">
        <w:rPr>
          <w:rFonts w:ascii="Times New Roman" w:eastAsia="Times New Roman" w:hAnsi="Times New Roman" w:cs="Times New Roman"/>
          <w:bCs/>
        </w:rPr>
        <w:t xml:space="preserve"> </w:t>
      </w:r>
      <w:r w:rsidR="007910D3">
        <w:rPr>
          <w:rFonts w:ascii="Times New Roman" w:eastAsia="Times New Roman" w:hAnsi="Times New Roman" w:cs="Times New Roman"/>
          <w:bCs/>
        </w:rPr>
        <w:t>Data Management S</w:t>
      </w:r>
      <w:r w:rsidR="00FD2F96">
        <w:rPr>
          <w:rFonts w:ascii="Times New Roman" w:eastAsia="Times New Roman" w:hAnsi="Times New Roman" w:cs="Times New Roman"/>
          <w:bCs/>
        </w:rPr>
        <w:t>ystem</w:t>
      </w:r>
    </w:p>
    <w:p w14:paraId="124E6BE9" w14:textId="451A0BB1" w:rsidR="00FC6DB2" w:rsidRDefault="00E8135F" w:rsidP="00E8135F">
      <w:pPr>
        <w:spacing w:after="0" w:line="240" w:lineRule="auto"/>
        <w:rPr>
          <w:rFonts w:ascii="Times New Roman" w:eastAsia="Times New Roman" w:hAnsi="Times New Roman" w:cs="Times New Roman"/>
          <w:bCs/>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w:t>
      </w:r>
      <w:proofErr w:type="spellStart"/>
      <w:r w:rsidR="00233674">
        <w:rPr>
          <w:rFonts w:ascii="Times New Roman" w:eastAsia="Times New Roman" w:hAnsi="Times New Roman" w:cs="Times New Roman"/>
        </w:rPr>
        <w:t>CoPro</w:t>
      </w:r>
      <w:proofErr w:type="spellEnd"/>
      <w:r w:rsidR="00233674">
        <w:rPr>
          <w:rFonts w:ascii="Times New Roman" w:eastAsia="Times New Roman" w:hAnsi="Times New Roman" w:cs="Times New Roman"/>
        </w:rPr>
        <w:t>+ cooperative purchasing program managed by the Public Procurement Institute of Michigan (PPIM), a nonprofit organization</w:t>
      </w:r>
      <w:r>
        <w:rPr>
          <w:rFonts w:ascii="Times New Roman" w:eastAsia="Times New Roman" w:hAnsi="Times New Roman" w:cs="Times New Roman"/>
        </w:rPr>
        <w:t xml:space="preserve">, is competitively bidding and awarding a Master Agreement to a Contractor or Contractors for </w:t>
      </w:r>
      <w:r w:rsidR="007910D3">
        <w:rPr>
          <w:rFonts w:ascii="Times New Roman" w:eastAsia="Times New Roman" w:hAnsi="Times New Roman" w:cs="Times New Roman"/>
        </w:rPr>
        <w:t>a</w:t>
      </w:r>
      <w:r w:rsidR="00AC6685">
        <w:rPr>
          <w:rFonts w:ascii="Times New Roman" w:eastAsia="Times New Roman" w:hAnsi="Times New Roman" w:cs="Times New Roman"/>
        </w:rPr>
        <w:t xml:space="preserve">n </w:t>
      </w:r>
      <w:r w:rsidR="00AC6685" w:rsidRPr="00DE3952">
        <w:rPr>
          <w:rFonts w:ascii="Times New Roman" w:eastAsia="Times New Roman" w:hAnsi="Times New Roman" w:cs="Times New Roman"/>
          <w:bCs/>
        </w:rPr>
        <w:t>Assessment</w:t>
      </w:r>
      <w:r w:rsidR="007910D3">
        <w:rPr>
          <w:rFonts w:ascii="Times New Roman" w:eastAsia="Times New Roman" w:hAnsi="Times New Roman" w:cs="Times New Roman"/>
        </w:rPr>
        <w:t xml:space="preserve"> </w:t>
      </w:r>
      <w:r w:rsidR="007910D3">
        <w:rPr>
          <w:rFonts w:ascii="Times New Roman" w:eastAsia="Times New Roman" w:hAnsi="Times New Roman" w:cs="Times New Roman"/>
          <w:bCs/>
        </w:rPr>
        <w:t xml:space="preserve">Data Management </w:t>
      </w:r>
      <w:r w:rsidR="0084678A">
        <w:rPr>
          <w:rFonts w:ascii="Times New Roman" w:eastAsia="Times New Roman" w:hAnsi="Times New Roman" w:cs="Times New Roman"/>
          <w:bCs/>
        </w:rPr>
        <w:t>System</w:t>
      </w:r>
      <w:r w:rsidR="006D5108" w:rsidRPr="007910D3">
        <w:rPr>
          <w:rFonts w:ascii="Times New Roman" w:eastAsia="Times New Roman" w:hAnsi="Times New Roman" w:cs="Times New Roman"/>
          <w:bCs/>
        </w:rPr>
        <w:t>.</w:t>
      </w:r>
    </w:p>
    <w:p w14:paraId="2BC8D7D4" w14:textId="77777777" w:rsidR="006D5108" w:rsidRDefault="006D5108" w:rsidP="00E8135F">
      <w:pPr>
        <w:spacing w:after="0" w:line="240" w:lineRule="auto"/>
        <w:rPr>
          <w:rFonts w:ascii="Times New Roman" w:eastAsia="Times New Roman" w:hAnsi="Times New Roman" w:cs="Times New Roman"/>
        </w:rPr>
      </w:pPr>
    </w:p>
    <w:p w14:paraId="499F0201" w14:textId="02DCE841" w:rsidR="00E8135F" w:rsidRDefault="00E8135F" w:rsidP="00E8135F">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w:t>
      </w:r>
      <w:r w:rsidR="00233674">
        <w:rPr>
          <w:rFonts w:ascii="Times New Roman" w:eastAsia="Times New Roman" w:hAnsi="Times New Roman" w:cs="Times New Roman"/>
        </w:rPr>
        <w:t xml:space="preserve">cooperative purchasing </w:t>
      </w:r>
      <w:r>
        <w:rPr>
          <w:rFonts w:ascii="Times New Roman" w:eastAsia="Times New Roman" w:hAnsi="Times New Roman" w:cs="Times New Roman"/>
        </w:rPr>
        <w:t xml:space="preserve">program to market and extend the resulting Contract to other public municipalities, non-profit organizations and schools statewide in having access to Contract(s) for </w:t>
      </w:r>
      <w:r w:rsidR="007910D3">
        <w:rPr>
          <w:rFonts w:ascii="Times New Roman" w:eastAsia="Times New Roman" w:hAnsi="Times New Roman" w:cs="Times New Roman"/>
        </w:rPr>
        <w:t>a</w:t>
      </w:r>
      <w:r w:rsidR="00AC6685">
        <w:rPr>
          <w:rFonts w:ascii="Times New Roman" w:eastAsia="Times New Roman" w:hAnsi="Times New Roman" w:cs="Times New Roman"/>
        </w:rPr>
        <w:t>n Assessment</w:t>
      </w:r>
      <w:r w:rsidR="007910D3">
        <w:rPr>
          <w:rFonts w:ascii="Times New Roman" w:eastAsia="Times New Roman" w:hAnsi="Times New Roman" w:cs="Times New Roman"/>
        </w:rPr>
        <w:t xml:space="preserve"> </w:t>
      </w:r>
      <w:r w:rsidR="007910D3">
        <w:rPr>
          <w:rFonts w:ascii="Times New Roman" w:eastAsia="Times New Roman" w:hAnsi="Times New Roman" w:cs="Times New Roman"/>
          <w:bCs/>
        </w:rPr>
        <w:t xml:space="preserve">Data Management </w:t>
      </w:r>
      <w:r w:rsidR="0084678A">
        <w:rPr>
          <w:rFonts w:ascii="Times New Roman" w:eastAsia="Times New Roman" w:hAnsi="Times New Roman" w:cs="Times New Roman"/>
          <w:bCs/>
        </w:rPr>
        <w:t>System</w:t>
      </w:r>
      <w:r>
        <w:rPr>
          <w:rFonts w:ascii="Times New Roman" w:eastAsia="Times New Roman" w:hAnsi="Times New Roman" w:cs="Times New Roman"/>
        </w:rPr>
        <w:t xml:space="preserve">. This Contract will enable public municipalities, non-profit organizations, and schools to “piggyback” and purchase commodity/service </w:t>
      </w:r>
      <w:r w:rsidRPr="007910D3">
        <w:rPr>
          <w:rFonts w:ascii="Times New Roman" w:eastAsia="Times New Roman" w:hAnsi="Times New Roman" w:cs="Times New Roman"/>
        </w:rPr>
        <w:t>on an “as needed” basis from the Proposer(s). Proposers</w:t>
      </w:r>
      <w:r>
        <w:rPr>
          <w:rFonts w:ascii="Times New Roman" w:eastAsia="Times New Roman" w:hAnsi="Times New Roman" w:cs="Times New Roman"/>
        </w:rPr>
        <w:t xml:space="preserve"> shall list which regions you will service and identify any limitations on commodities and/or services areas within Appendix A – Regional Map, within this RFP.</w:t>
      </w:r>
    </w:p>
    <w:p w14:paraId="741CCD88" w14:textId="77777777" w:rsidR="00E8135F" w:rsidRDefault="00E8135F" w:rsidP="00E8135F">
      <w:pPr>
        <w:spacing w:after="0" w:line="240" w:lineRule="auto"/>
        <w:rPr>
          <w:rFonts w:ascii="Times New Roman" w:eastAsia="Times New Roman" w:hAnsi="Times New Roman" w:cs="Times New Roman"/>
        </w:rPr>
      </w:pPr>
    </w:p>
    <w:p w14:paraId="1005CD33" w14:textId="5B47169A" w:rsidR="00E8135F" w:rsidRDefault="00E8135F" w:rsidP="00E8135F">
      <w:pPr>
        <w:spacing w:after="0" w:line="240" w:lineRule="auto"/>
        <w:jc w:val="both"/>
        <w:rPr>
          <w:rFonts w:ascii="Times New Roman" w:eastAsia="Times New Roman" w:hAnsi="Times New Roman" w:cs="Times New Roman"/>
        </w:rPr>
      </w:pPr>
      <w:r w:rsidRPr="7D678C18">
        <w:rPr>
          <w:rFonts w:ascii="Times New Roman" w:eastAsia="Times New Roman" w:hAnsi="Times New Roman" w:cs="Times New Roman"/>
          <w:b/>
          <w:bCs/>
        </w:rPr>
        <w:t>Resulting Contract Term</w:t>
      </w:r>
      <w:r w:rsidRPr="00453090">
        <w:rPr>
          <w:rFonts w:ascii="Times New Roman" w:eastAsia="Times New Roman" w:hAnsi="Times New Roman" w:cs="Times New Roman"/>
        </w:rPr>
        <w:t xml:space="preserve">: </w:t>
      </w:r>
      <w:r w:rsidR="00FF6C18" w:rsidRPr="007910D3">
        <w:rPr>
          <w:rFonts w:ascii="Times New Roman" w:eastAsia="Times New Roman" w:hAnsi="Times New Roman" w:cs="Times New Roman"/>
        </w:rPr>
        <w:t>Three</w:t>
      </w:r>
      <w:r w:rsidR="005B01F9" w:rsidRPr="007910D3">
        <w:rPr>
          <w:rFonts w:ascii="Times New Roman" w:eastAsia="Times New Roman" w:hAnsi="Times New Roman" w:cs="Times New Roman"/>
        </w:rPr>
        <w:t xml:space="preserve"> </w:t>
      </w:r>
      <w:r w:rsidRPr="007910D3">
        <w:rPr>
          <w:rFonts w:ascii="Times New Roman" w:eastAsia="Times New Roman" w:hAnsi="Times New Roman" w:cs="Times New Roman"/>
        </w:rPr>
        <w:t>(</w:t>
      </w:r>
      <w:r w:rsidR="00760FA2" w:rsidRPr="007910D3">
        <w:rPr>
          <w:rFonts w:ascii="Times New Roman" w:eastAsia="Times New Roman" w:hAnsi="Times New Roman" w:cs="Times New Roman"/>
        </w:rPr>
        <w:t>3</w:t>
      </w:r>
      <w:r w:rsidRPr="007910D3">
        <w:rPr>
          <w:rFonts w:ascii="Times New Roman" w:eastAsia="Times New Roman" w:hAnsi="Times New Roman" w:cs="Times New Roman"/>
        </w:rPr>
        <w:t>) year</w:t>
      </w:r>
      <w:r w:rsidR="007910D3" w:rsidRPr="007910D3">
        <w:rPr>
          <w:rFonts w:ascii="Times New Roman" w:eastAsia="Times New Roman" w:hAnsi="Times New Roman" w:cs="Times New Roman"/>
        </w:rPr>
        <w:t>s</w:t>
      </w:r>
      <w:r w:rsidRPr="007910D3">
        <w:rPr>
          <w:rFonts w:ascii="Times New Roman" w:eastAsia="Times New Roman" w:hAnsi="Times New Roman" w:cs="Times New Roman"/>
        </w:rPr>
        <w:t xml:space="preserve"> with two (2) one-year renewal options. The base term for this Contract is for </w:t>
      </w:r>
      <w:r w:rsidR="000D4B15" w:rsidRPr="007910D3">
        <w:rPr>
          <w:rFonts w:ascii="Times New Roman" w:eastAsia="Times New Roman" w:hAnsi="Times New Roman" w:cs="Times New Roman"/>
        </w:rPr>
        <w:t>three</w:t>
      </w:r>
      <w:r w:rsidR="005B01F9" w:rsidRPr="007910D3">
        <w:rPr>
          <w:rFonts w:ascii="Times New Roman" w:eastAsia="Times New Roman" w:hAnsi="Times New Roman" w:cs="Times New Roman"/>
        </w:rPr>
        <w:t xml:space="preserve"> </w:t>
      </w:r>
      <w:r w:rsidRPr="007910D3">
        <w:rPr>
          <w:rFonts w:ascii="Times New Roman" w:eastAsia="Times New Roman" w:hAnsi="Times New Roman" w:cs="Times New Roman"/>
        </w:rPr>
        <w:t>(</w:t>
      </w:r>
      <w:r w:rsidR="000D4B15" w:rsidRPr="007910D3">
        <w:rPr>
          <w:rFonts w:ascii="Times New Roman" w:eastAsia="Times New Roman" w:hAnsi="Times New Roman" w:cs="Times New Roman"/>
        </w:rPr>
        <w:t>3</w:t>
      </w:r>
      <w:r w:rsidRPr="007910D3">
        <w:rPr>
          <w:rFonts w:ascii="Times New Roman" w:eastAsia="Times New Roman" w:hAnsi="Times New Roman" w:cs="Times New Roman"/>
        </w:rPr>
        <w:t xml:space="preserve">) </w:t>
      </w:r>
      <w:r w:rsidR="000D4B15" w:rsidRPr="007910D3">
        <w:rPr>
          <w:rFonts w:ascii="Times New Roman" w:eastAsia="Times New Roman" w:hAnsi="Times New Roman" w:cs="Times New Roman"/>
        </w:rPr>
        <w:t>years</w:t>
      </w:r>
      <w:r w:rsidRPr="007910D3">
        <w:rPr>
          <w:rFonts w:ascii="Times New Roman" w:eastAsia="Times New Roman" w:hAnsi="Times New Roman" w:cs="Times New Roman"/>
        </w:rPr>
        <w:t>. At the end of the initial term, this Agreement will be evaluated.  If the parties agree that it is a mutually beneficial relationship, the Agreement may be extended through a signed Amendment by both parties for up to two (2) additional one (1) year options, which may be exercised individually or together.</w:t>
      </w:r>
    </w:p>
    <w:p w14:paraId="499DDB7E" w14:textId="77777777" w:rsidR="00E8135F" w:rsidRDefault="00E8135F" w:rsidP="00E8135F">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E8135F" w:rsidRPr="009341AB" w14:paraId="2F19F502" w14:textId="77777777" w:rsidTr="00715C72">
        <w:trPr>
          <w:trHeight w:val="395"/>
          <w:tblHeader/>
        </w:trPr>
        <w:tc>
          <w:tcPr>
            <w:tcW w:w="4770" w:type="dxa"/>
            <w:shd w:val="clear" w:color="auto" w:fill="D9D9D9" w:themeFill="background1" w:themeFillShade="D9"/>
            <w:vAlign w:val="bottom"/>
          </w:tcPr>
          <w:p w14:paraId="47FA52EE" w14:textId="77777777" w:rsidR="00E8135F" w:rsidRPr="00797FCF" w:rsidRDefault="00E8135F" w:rsidP="00715C72">
            <w:pPr>
              <w:autoSpaceDE w:val="0"/>
              <w:autoSpaceDN w:val="0"/>
              <w:adjustRightInd w:val="0"/>
              <w:jc w:val="both"/>
              <w:rPr>
                <w:b/>
                <w:bCs/>
                <w:sz w:val="22"/>
                <w:szCs w:val="22"/>
              </w:rPr>
            </w:pPr>
            <w:r w:rsidRPr="00797FCF">
              <w:rPr>
                <w:b/>
                <w:bCs/>
                <w:sz w:val="22"/>
                <w:szCs w:val="22"/>
              </w:rPr>
              <w:t>RFP TIMETABLE</w:t>
            </w:r>
          </w:p>
        </w:tc>
        <w:tc>
          <w:tcPr>
            <w:tcW w:w="4410" w:type="dxa"/>
            <w:shd w:val="clear" w:color="auto" w:fill="D9D9D9" w:themeFill="background1" w:themeFillShade="D9"/>
            <w:vAlign w:val="bottom"/>
          </w:tcPr>
          <w:p w14:paraId="694C4C5A" w14:textId="77777777" w:rsidR="00E8135F" w:rsidRPr="00797FCF" w:rsidRDefault="00E8135F" w:rsidP="00715C72">
            <w:pPr>
              <w:autoSpaceDE w:val="0"/>
              <w:autoSpaceDN w:val="0"/>
              <w:adjustRightInd w:val="0"/>
              <w:jc w:val="both"/>
              <w:rPr>
                <w:b/>
                <w:bCs/>
                <w:sz w:val="22"/>
                <w:szCs w:val="22"/>
              </w:rPr>
            </w:pPr>
            <w:r w:rsidRPr="00797FCF">
              <w:rPr>
                <w:b/>
                <w:bCs/>
                <w:sz w:val="22"/>
                <w:szCs w:val="22"/>
              </w:rPr>
              <w:t>DATE / TIME</w:t>
            </w:r>
          </w:p>
        </w:tc>
      </w:tr>
      <w:tr w:rsidR="00E8135F" w:rsidRPr="009341AB" w14:paraId="46EB56F8" w14:textId="77777777" w:rsidTr="00715C72">
        <w:trPr>
          <w:trHeight w:val="395"/>
        </w:trPr>
        <w:tc>
          <w:tcPr>
            <w:tcW w:w="4770" w:type="dxa"/>
            <w:vAlign w:val="bottom"/>
          </w:tcPr>
          <w:p w14:paraId="11D91F2D" w14:textId="77777777" w:rsidR="00E8135F" w:rsidRPr="00B724FC" w:rsidRDefault="00E8135F" w:rsidP="00715C72">
            <w:pPr>
              <w:autoSpaceDE w:val="0"/>
              <w:autoSpaceDN w:val="0"/>
              <w:adjustRightInd w:val="0"/>
              <w:jc w:val="both"/>
              <w:rPr>
                <w:b/>
                <w:bCs/>
                <w:sz w:val="22"/>
                <w:szCs w:val="22"/>
              </w:rPr>
            </w:pPr>
            <w:r w:rsidRPr="00B724FC">
              <w:rPr>
                <w:sz w:val="22"/>
                <w:szCs w:val="22"/>
              </w:rPr>
              <w:t>RFP Issue Date</w:t>
            </w:r>
          </w:p>
        </w:tc>
        <w:tc>
          <w:tcPr>
            <w:tcW w:w="4410" w:type="dxa"/>
            <w:vAlign w:val="bottom"/>
          </w:tcPr>
          <w:p w14:paraId="518DC5D5" w14:textId="639B2D64" w:rsidR="00E8135F" w:rsidRPr="00336CE1" w:rsidRDefault="005342CB" w:rsidP="00715C72">
            <w:pPr>
              <w:autoSpaceDE w:val="0"/>
              <w:autoSpaceDN w:val="0"/>
              <w:adjustRightInd w:val="0"/>
              <w:rPr>
                <w:bCs/>
                <w:color w:val="000000" w:themeColor="text1"/>
                <w:sz w:val="22"/>
                <w:szCs w:val="22"/>
                <w:highlight w:val="yellow"/>
              </w:rPr>
            </w:pPr>
            <w:r w:rsidRPr="005342CB">
              <w:rPr>
                <w:bCs/>
                <w:sz w:val="22"/>
                <w:szCs w:val="22"/>
              </w:rPr>
              <w:t>May 27</w:t>
            </w:r>
            <w:r w:rsidR="00B724FC" w:rsidRPr="005342CB">
              <w:rPr>
                <w:bCs/>
                <w:sz w:val="22"/>
                <w:szCs w:val="22"/>
              </w:rPr>
              <w:t>, 2026</w:t>
            </w:r>
          </w:p>
        </w:tc>
      </w:tr>
      <w:tr w:rsidR="00E8135F" w:rsidRPr="007D6000" w14:paraId="6544CCB8" w14:textId="77777777" w:rsidTr="00715C72">
        <w:trPr>
          <w:trHeight w:val="395"/>
        </w:trPr>
        <w:tc>
          <w:tcPr>
            <w:tcW w:w="4770" w:type="dxa"/>
            <w:vAlign w:val="bottom"/>
          </w:tcPr>
          <w:p w14:paraId="4D7432B9" w14:textId="77777777" w:rsidR="00E8135F" w:rsidRPr="007D6000" w:rsidRDefault="00E8135F" w:rsidP="00715C72">
            <w:pPr>
              <w:autoSpaceDE w:val="0"/>
              <w:autoSpaceDN w:val="0"/>
              <w:adjustRightInd w:val="0"/>
              <w:jc w:val="both"/>
              <w:rPr>
                <w:sz w:val="22"/>
                <w:szCs w:val="22"/>
              </w:rPr>
            </w:pPr>
            <w:r w:rsidRPr="007D6000">
              <w:rPr>
                <w:sz w:val="22"/>
                <w:szCs w:val="22"/>
              </w:rPr>
              <w:t xml:space="preserve">Pre-Proposal Meeting**: </w:t>
            </w:r>
          </w:p>
        </w:tc>
        <w:tc>
          <w:tcPr>
            <w:tcW w:w="4410" w:type="dxa"/>
            <w:vAlign w:val="bottom"/>
          </w:tcPr>
          <w:p w14:paraId="7DCAB9BF" w14:textId="18D1C0AA" w:rsidR="00E8135F" w:rsidRPr="007D6000" w:rsidRDefault="005342CB" w:rsidP="00715C72">
            <w:pPr>
              <w:autoSpaceDE w:val="0"/>
              <w:autoSpaceDN w:val="0"/>
              <w:adjustRightInd w:val="0"/>
              <w:rPr>
                <w:bCs/>
                <w:sz w:val="22"/>
                <w:szCs w:val="22"/>
              </w:rPr>
            </w:pPr>
            <w:r w:rsidRPr="007D6000">
              <w:rPr>
                <w:bCs/>
                <w:sz w:val="22"/>
                <w:szCs w:val="22"/>
              </w:rPr>
              <w:t>June 10</w:t>
            </w:r>
            <w:r w:rsidR="00E8135F" w:rsidRPr="007D6000">
              <w:rPr>
                <w:bCs/>
                <w:sz w:val="22"/>
                <w:szCs w:val="22"/>
              </w:rPr>
              <w:t>, 202</w:t>
            </w:r>
            <w:r w:rsidR="00B724FC" w:rsidRPr="007D6000">
              <w:rPr>
                <w:bCs/>
                <w:sz w:val="22"/>
                <w:szCs w:val="22"/>
              </w:rPr>
              <w:t>6</w:t>
            </w:r>
            <w:r w:rsidR="00E8135F" w:rsidRPr="007D6000">
              <w:rPr>
                <w:bCs/>
                <w:sz w:val="22"/>
                <w:szCs w:val="22"/>
              </w:rPr>
              <w:t>, at 1</w:t>
            </w:r>
            <w:r w:rsidR="00C51966" w:rsidRPr="007D6000">
              <w:rPr>
                <w:bCs/>
                <w:sz w:val="22"/>
                <w:szCs w:val="22"/>
              </w:rPr>
              <w:t>0</w:t>
            </w:r>
            <w:r w:rsidR="00E8135F" w:rsidRPr="007D6000">
              <w:rPr>
                <w:bCs/>
                <w:sz w:val="22"/>
                <w:szCs w:val="22"/>
              </w:rPr>
              <w:t>:</w:t>
            </w:r>
            <w:r w:rsidR="00C51966" w:rsidRPr="007D6000">
              <w:rPr>
                <w:bCs/>
                <w:sz w:val="22"/>
                <w:szCs w:val="22"/>
              </w:rPr>
              <w:t>0</w:t>
            </w:r>
            <w:r w:rsidR="00E8135F" w:rsidRPr="007D6000">
              <w:rPr>
                <w:bCs/>
                <w:sz w:val="22"/>
                <w:szCs w:val="22"/>
              </w:rPr>
              <w:t>0 a.m. Eastern Time</w:t>
            </w:r>
          </w:p>
        </w:tc>
      </w:tr>
      <w:tr w:rsidR="00E8135F" w:rsidRPr="007D6000" w14:paraId="6550490A" w14:textId="77777777" w:rsidTr="00715C72">
        <w:trPr>
          <w:trHeight w:val="395"/>
        </w:trPr>
        <w:tc>
          <w:tcPr>
            <w:tcW w:w="4770" w:type="dxa"/>
            <w:vAlign w:val="bottom"/>
          </w:tcPr>
          <w:p w14:paraId="1B6EA442" w14:textId="77777777" w:rsidR="00E8135F" w:rsidRPr="007D6000" w:rsidRDefault="00E8135F" w:rsidP="00715C72">
            <w:pPr>
              <w:autoSpaceDE w:val="0"/>
              <w:autoSpaceDN w:val="0"/>
              <w:adjustRightInd w:val="0"/>
              <w:jc w:val="both"/>
              <w:rPr>
                <w:sz w:val="22"/>
                <w:szCs w:val="22"/>
              </w:rPr>
            </w:pPr>
            <w:r w:rsidRPr="007D6000">
              <w:rPr>
                <w:sz w:val="22"/>
                <w:szCs w:val="22"/>
              </w:rPr>
              <w:t>Submission of Question(s) from Proposer Due</w:t>
            </w:r>
          </w:p>
        </w:tc>
        <w:tc>
          <w:tcPr>
            <w:tcW w:w="4410" w:type="dxa"/>
            <w:vAlign w:val="bottom"/>
          </w:tcPr>
          <w:p w14:paraId="7EA043A7" w14:textId="094AADED" w:rsidR="00E8135F" w:rsidRPr="007D6000" w:rsidRDefault="005342CB" w:rsidP="00715C72">
            <w:pPr>
              <w:autoSpaceDE w:val="0"/>
              <w:autoSpaceDN w:val="0"/>
              <w:adjustRightInd w:val="0"/>
              <w:rPr>
                <w:bCs/>
                <w:sz w:val="22"/>
                <w:szCs w:val="22"/>
              </w:rPr>
            </w:pPr>
            <w:r w:rsidRPr="007D6000">
              <w:rPr>
                <w:bCs/>
                <w:sz w:val="22"/>
                <w:szCs w:val="22"/>
              </w:rPr>
              <w:t>June 12</w:t>
            </w:r>
            <w:r w:rsidR="00E8135F" w:rsidRPr="007D6000">
              <w:rPr>
                <w:bCs/>
                <w:sz w:val="22"/>
                <w:szCs w:val="22"/>
              </w:rPr>
              <w:t>, 202</w:t>
            </w:r>
            <w:r w:rsidR="00B724FC" w:rsidRPr="007D6000">
              <w:rPr>
                <w:bCs/>
                <w:sz w:val="22"/>
                <w:szCs w:val="22"/>
              </w:rPr>
              <w:t>6</w:t>
            </w:r>
            <w:r w:rsidR="00E8135F" w:rsidRPr="007D6000">
              <w:rPr>
                <w:bCs/>
                <w:sz w:val="22"/>
                <w:szCs w:val="22"/>
              </w:rPr>
              <w:t>, by 12:00 p.m. Eastern Time</w:t>
            </w:r>
          </w:p>
        </w:tc>
      </w:tr>
      <w:tr w:rsidR="00E8135F" w:rsidRPr="007D6000" w14:paraId="46499A7A" w14:textId="77777777" w:rsidTr="00715C72">
        <w:trPr>
          <w:trHeight w:val="395"/>
        </w:trPr>
        <w:tc>
          <w:tcPr>
            <w:tcW w:w="4770" w:type="dxa"/>
            <w:vAlign w:val="bottom"/>
          </w:tcPr>
          <w:p w14:paraId="540EE9B6" w14:textId="77777777" w:rsidR="00E8135F" w:rsidRPr="007D6000" w:rsidRDefault="00E8135F" w:rsidP="00715C72">
            <w:pPr>
              <w:autoSpaceDE w:val="0"/>
              <w:autoSpaceDN w:val="0"/>
              <w:adjustRightInd w:val="0"/>
              <w:jc w:val="both"/>
              <w:rPr>
                <w:sz w:val="22"/>
                <w:szCs w:val="22"/>
              </w:rPr>
            </w:pPr>
            <w:r w:rsidRPr="007D6000">
              <w:rPr>
                <w:sz w:val="22"/>
                <w:szCs w:val="22"/>
              </w:rPr>
              <w:t>Answers to Proposer Questions Due</w:t>
            </w:r>
          </w:p>
        </w:tc>
        <w:tc>
          <w:tcPr>
            <w:tcW w:w="4410" w:type="dxa"/>
            <w:vAlign w:val="bottom"/>
          </w:tcPr>
          <w:p w14:paraId="5B28C63B" w14:textId="0BC3618D" w:rsidR="00E8135F" w:rsidRPr="007D6000" w:rsidRDefault="005342CB" w:rsidP="00715C72">
            <w:pPr>
              <w:autoSpaceDE w:val="0"/>
              <w:autoSpaceDN w:val="0"/>
              <w:adjustRightInd w:val="0"/>
              <w:rPr>
                <w:bCs/>
                <w:sz w:val="22"/>
                <w:szCs w:val="22"/>
              </w:rPr>
            </w:pPr>
            <w:r w:rsidRPr="007D6000">
              <w:rPr>
                <w:bCs/>
                <w:sz w:val="22"/>
                <w:szCs w:val="22"/>
              </w:rPr>
              <w:t>June 19</w:t>
            </w:r>
            <w:r w:rsidR="00E8135F" w:rsidRPr="007D6000">
              <w:rPr>
                <w:bCs/>
                <w:sz w:val="22"/>
                <w:szCs w:val="22"/>
              </w:rPr>
              <w:t>, 202</w:t>
            </w:r>
            <w:r w:rsidR="00B724FC" w:rsidRPr="007D6000">
              <w:rPr>
                <w:bCs/>
                <w:sz w:val="22"/>
                <w:szCs w:val="22"/>
              </w:rPr>
              <w:t>6</w:t>
            </w:r>
          </w:p>
        </w:tc>
      </w:tr>
      <w:tr w:rsidR="00E8135F" w:rsidRPr="007D6000" w14:paraId="75A9FAFD" w14:textId="77777777" w:rsidTr="00715C72">
        <w:trPr>
          <w:trHeight w:val="350"/>
        </w:trPr>
        <w:tc>
          <w:tcPr>
            <w:tcW w:w="4770" w:type="dxa"/>
            <w:vAlign w:val="bottom"/>
          </w:tcPr>
          <w:p w14:paraId="10B81A62" w14:textId="77777777" w:rsidR="00E8135F" w:rsidRPr="007D6000" w:rsidRDefault="00E8135F" w:rsidP="00715C72">
            <w:pPr>
              <w:autoSpaceDE w:val="0"/>
              <w:autoSpaceDN w:val="0"/>
              <w:adjustRightInd w:val="0"/>
              <w:jc w:val="both"/>
              <w:rPr>
                <w:b/>
                <w:bCs/>
                <w:sz w:val="22"/>
                <w:szCs w:val="22"/>
              </w:rPr>
            </w:pPr>
            <w:r w:rsidRPr="007D6000">
              <w:rPr>
                <w:b/>
                <w:bCs/>
                <w:sz w:val="22"/>
                <w:szCs w:val="22"/>
              </w:rPr>
              <w:t>Proposals Due*</w:t>
            </w:r>
          </w:p>
        </w:tc>
        <w:tc>
          <w:tcPr>
            <w:tcW w:w="4410" w:type="dxa"/>
            <w:vAlign w:val="bottom"/>
          </w:tcPr>
          <w:p w14:paraId="01D8CFD6" w14:textId="6C17E8E1" w:rsidR="00E8135F" w:rsidRPr="007D6000" w:rsidRDefault="005342CB" w:rsidP="00715C72">
            <w:pPr>
              <w:autoSpaceDE w:val="0"/>
              <w:autoSpaceDN w:val="0"/>
              <w:adjustRightInd w:val="0"/>
              <w:rPr>
                <w:b/>
                <w:bCs/>
                <w:color w:val="000000" w:themeColor="text1"/>
                <w:sz w:val="22"/>
                <w:szCs w:val="22"/>
              </w:rPr>
            </w:pPr>
            <w:r w:rsidRPr="007D6000">
              <w:rPr>
                <w:b/>
                <w:bCs/>
                <w:sz w:val="22"/>
                <w:szCs w:val="22"/>
              </w:rPr>
              <w:t>July 1</w:t>
            </w:r>
            <w:r w:rsidR="00E8135F" w:rsidRPr="007D6000">
              <w:rPr>
                <w:b/>
                <w:bCs/>
                <w:sz w:val="22"/>
                <w:szCs w:val="22"/>
              </w:rPr>
              <w:t>, 202</w:t>
            </w:r>
            <w:r w:rsidR="00B724FC" w:rsidRPr="007D6000">
              <w:rPr>
                <w:b/>
                <w:bCs/>
                <w:sz w:val="22"/>
                <w:szCs w:val="22"/>
              </w:rPr>
              <w:t>6</w:t>
            </w:r>
            <w:r w:rsidR="00E8135F" w:rsidRPr="007D6000">
              <w:rPr>
                <w:b/>
                <w:bCs/>
                <w:sz w:val="22"/>
                <w:szCs w:val="22"/>
              </w:rPr>
              <w:t xml:space="preserve">, </w:t>
            </w:r>
            <w:proofErr w:type="gramStart"/>
            <w:r w:rsidR="00E8135F" w:rsidRPr="007D6000">
              <w:rPr>
                <w:b/>
                <w:bCs/>
                <w:sz w:val="22"/>
                <w:szCs w:val="22"/>
              </w:rPr>
              <w:t>by</w:t>
            </w:r>
            <w:proofErr w:type="gramEnd"/>
            <w:r w:rsidR="00E8135F" w:rsidRPr="007D6000">
              <w:rPr>
                <w:b/>
                <w:bCs/>
                <w:sz w:val="22"/>
                <w:szCs w:val="22"/>
              </w:rPr>
              <w:t xml:space="preserve"> 12:00 p.m. Eastern Time</w:t>
            </w:r>
          </w:p>
        </w:tc>
      </w:tr>
      <w:tr w:rsidR="00E8135F" w:rsidRPr="007D6000" w14:paraId="200CE47F" w14:textId="77777777" w:rsidTr="00715C72">
        <w:trPr>
          <w:trHeight w:val="350"/>
        </w:trPr>
        <w:tc>
          <w:tcPr>
            <w:tcW w:w="4770" w:type="dxa"/>
            <w:vAlign w:val="bottom"/>
          </w:tcPr>
          <w:p w14:paraId="150EA93C" w14:textId="77777777" w:rsidR="00E8135F" w:rsidRPr="007D6000" w:rsidRDefault="00E8135F" w:rsidP="00715C72">
            <w:pPr>
              <w:autoSpaceDE w:val="0"/>
              <w:autoSpaceDN w:val="0"/>
              <w:adjustRightInd w:val="0"/>
              <w:jc w:val="both"/>
              <w:rPr>
                <w:b/>
                <w:bCs/>
                <w:sz w:val="22"/>
                <w:szCs w:val="22"/>
              </w:rPr>
            </w:pPr>
            <w:r w:rsidRPr="007D6000">
              <w:rPr>
                <w:sz w:val="22"/>
                <w:szCs w:val="22"/>
              </w:rPr>
              <w:t>Contract Start</w:t>
            </w:r>
          </w:p>
        </w:tc>
        <w:tc>
          <w:tcPr>
            <w:tcW w:w="4410" w:type="dxa"/>
            <w:vAlign w:val="bottom"/>
          </w:tcPr>
          <w:p w14:paraId="6E7F2DCC" w14:textId="7A3DFC5A" w:rsidR="00E8135F" w:rsidRPr="007D6000" w:rsidRDefault="005342CB" w:rsidP="00715C72">
            <w:pPr>
              <w:autoSpaceDE w:val="0"/>
              <w:autoSpaceDN w:val="0"/>
              <w:adjustRightInd w:val="0"/>
              <w:rPr>
                <w:bCs/>
                <w:color w:val="000000" w:themeColor="text1"/>
                <w:sz w:val="22"/>
                <w:szCs w:val="22"/>
              </w:rPr>
            </w:pPr>
            <w:r w:rsidRPr="007D6000">
              <w:rPr>
                <w:bCs/>
                <w:sz w:val="22"/>
                <w:szCs w:val="22"/>
              </w:rPr>
              <w:t>August</w:t>
            </w:r>
            <w:r w:rsidR="00B724FC" w:rsidRPr="007D6000">
              <w:rPr>
                <w:bCs/>
                <w:sz w:val="22"/>
                <w:szCs w:val="22"/>
              </w:rPr>
              <w:t>, 2026</w:t>
            </w:r>
          </w:p>
        </w:tc>
      </w:tr>
    </w:tbl>
    <w:p w14:paraId="29A69981" w14:textId="77777777" w:rsidR="00E8135F" w:rsidRPr="007D6000" w:rsidRDefault="00E8135F" w:rsidP="00E8135F">
      <w:pPr>
        <w:spacing w:after="0" w:line="240" w:lineRule="auto"/>
        <w:jc w:val="both"/>
        <w:rPr>
          <w:rFonts w:ascii="Times New Roman" w:eastAsia="Times New Roman" w:hAnsi="Times New Roman" w:cs="Times New Roman"/>
          <w:b/>
          <w:bCs/>
        </w:rPr>
      </w:pPr>
      <w:r w:rsidRPr="007D6000">
        <w:rPr>
          <w:rFonts w:ascii="Times New Roman" w:eastAsia="Times New Roman" w:hAnsi="Times New Roman" w:cs="Times New Roman"/>
          <w:b/>
          <w:bCs/>
        </w:rPr>
        <w:t>*Responses received later than the specified deadline will be disqualified.</w:t>
      </w:r>
    </w:p>
    <w:p w14:paraId="775BBAA2" w14:textId="77777777" w:rsidR="00E8135F" w:rsidRPr="007D6000" w:rsidRDefault="00E8135F" w:rsidP="00E8135F">
      <w:pPr>
        <w:spacing w:after="0" w:line="240" w:lineRule="auto"/>
        <w:jc w:val="both"/>
        <w:rPr>
          <w:rFonts w:ascii="Times New Roman" w:eastAsia="Times New Roman" w:hAnsi="Times New Roman" w:cs="Times New Roman"/>
          <w:b/>
        </w:rPr>
      </w:pPr>
    </w:p>
    <w:p w14:paraId="3E1DDC49" w14:textId="4E87D9EC" w:rsidR="00336CE1" w:rsidRPr="007D6000" w:rsidRDefault="00336CE1" w:rsidP="00336CE1">
      <w:pPr>
        <w:spacing w:line="240" w:lineRule="auto"/>
        <w:rPr>
          <w:rFonts w:ascii="Times New Roman" w:eastAsia="Times New Roman" w:hAnsi="Times New Roman" w:cs="Times New Roman"/>
        </w:rPr>
      </w:pPr>
      <w:r w:rsidRPr="007D6000">
        <w:rPr>
          <w:rFonts w:ascii="Times New Roman" w:eastAsia="Times New Roman" w:hAnsi="Times New Roman" w:cs="Times New Roman"/>
        </w:rPr>
        <w:t xml:space="preserve">** Pre-Proposal Meeting is </w:t>
      </w:r>
      <w:r w:rsidRPr="007D6000">
        <w:rPr>
          <w:rFonts w:ascii="Times New Roman" w:eastAsia="Times New Roman" w:hAnsi="Times New Roman" w:cs="Times New Roman"/>
          <w:u w:val="single"/>
        </w:rPr>
        <w:t>strongly encouraged</w:t>
      </w:r>
      <w:r w:rsidRPr="007D6000">
        <w:rPr>
          <w:rFonts w:ascii="Times New Roman" w:eastAsia="Times New Roman" w:hAnsi="Times New Roman" w:cs="Times New Roman"/>
        </w:rPr>
        <w:t xml:space="preserve">, though it is not mandatory to attend. The Pre-Proposal Meeting will be held virtually via Microsoft Teams on </w:t>
      </w:r>
      <w:r w:rsidR="005342CB" w:rsidRPr="007D6000">
        <w:rPr>
          <w:rFonts w:ascii="Times New Roman" w:eastAsia="Times New Roman" w:hAnsi="Times New Roman" w:cs="Times New Roman"/>
        </w:rPr>
        <w:t>June 10</w:t>
      </w:r>
      <w:r w:rsidRPr="007D6000">
        <w:rPr>
          <w:rFonts w:ascii="Times New Roman" w:eastAsia="Times New Roman" w:hAnsi="Times New Roman" w:cs="Times New Roman"/>
        </w:rPr>
        <w:t>, 202</w:t>
      </w:r>
      <w:r w:rsidR="005342CB" w:rsidRPr="007D6000">
        <w:rPr>
          <w:rFonts w:ascii="Times New Roman" w:eastAsia="Times New Roman" w:hAnsi="Times New Roman" w:cs="Times New Roman"/>
        </w:rPr>
        <w:t>6</w:t>
      </w:r>
      <w:r w:rsidRPr="007D6000">
        <w:rPr>
          <w:rFonts w:ascii="Times New Roman" w:eastAsia="Times New Roman" w:hAnsi="Times New Roman" w:cs="Times New Roman"/>
        </w:rPr>
        <w:t xml:space="preserve">, at 10:00 a.m. Eastern Time. Please see the meeting link, ID, and passcode below. </w:t>
      </w:r>
    </w:p>
    <w:p w14:paraId="6D4B5BF1" w14:textId="77777777" w:rsidR="00336CE1" w:rsidRPr="007D6000" w:rsidRDefault="00336CE1" w:rsidP="00336CE1">
      <w:pPr>
        <w:spacing w:after="0" w:line="240" w:lineRule="auto"/>
        <w:rPr>
          <w:rFonts w:ascii="Times New Roman" w:eastAsia="Times New Roman" w:hAnsi="Times New Roman" w:cs="Times New Roman"/>
        </w:rPr>
      </w:pPr>
      <w:r w:rsidRPr="007D6000">
        <w:rPr>
          <w:rFonts w:ascii="Times New Roman" w:eastAsia="Times New Roman" w:hAnsi="Times New Roman" w:cs="Times New Roman"/>
          <w:b/>
          <w:bCs/>
          <w:u w:val="single"/>
        </w:rPr>
        <w:t>Pre-Proposal Meeting</w:t>
      </w:r>
      <w:r w:rsidRPr="007D6000">
        <w:rPr>
          <w:rFonts w:ascii="Times New Roman" w:eastAsia="Times New Roman" w:hAnsi="Times New Roman" w:cs="Times New Roman"/>
        </w:rPr>
        <w:t xml:space="preserve">: </w:t>
      </w:r>
    </w:p>
    <w:p w14:paraId="7F132A5A" w14:textId="76AA0166" w:rsidR="00336CE1" w:rsidRPr="007D6000" w:rsidRDefault="00336CE1" w:rsidP="00336CE1">
      <w:pPr>
        <w:spacing w:after="0" w:line="240" w:lineRule="auto"/>
        <w:rPr>
          <w:rFonts w:ascii="Times New Roman" w:eastAsia="Times New Roman" w:hAnsi="Times New Roman" w:cs="Times New Roman"/>
        </w:rPr>
      </w:pPr>
      <w:r w:rsidRPr="007D6000">
        <w:rPr>
          <w:rFonts w:ascii="Times New Roman" w:eastAsia="Times New Roman" w:hAnsi="Times New Roman" w:cs="Times New Roman"/>
        </w:rPr>
        <w:t xml:space="preserve">Topic: </w:t>
      </w:r>
      <w:proofErr w:type="gramStart"/>
      <w:r w:rsidR="00AC6685" w:rsidRPr="007D6000">
        <w:rPr>
          <w:rFonts w:ascii="Times New Roman" w:eastAsia="Times New Roman" w:hAnsi="Times New Roman" w:cs="Times New Roman"/>
          <w:bCs/>
        </w:rPr>
        <w:t>Assessment</w:t>
      </w:r>
      <w:proofErr w:type="gramEnd"/>
      <w:r w:rsidR="00AC6685" w:rsidRPr="007D6000">
        <w:rPr>
          <w:rFonts w:ascii="Times New Roman" w:eastAsia="Times New Roman" w:hAnsi="Times New Roman" w:cs="Times New Roman"/>
          <w:b/>
        </w:rPr>
        <w:t xml:space="preserve"> </w:t>
      </w:r>
      <w:r w:rsidR="00832267" w:rsidRPr="007D6000">
        <w:rPr>
          <w:rFonts w:ascii="Times New Roman" w:hAnsi="Times New Roman" w:cs="Times New Roman"/>
          <w:lang w:val="en"/>
        </w:rPr>
        <w:t>Data Management System</w:t>
      </w:r>
    </w:p>
    <w:p w14:paraId="1D4CBE00" w14:textId="6B94D2F7" w:rsidR="00336CE1" w:rsidRPr="00336CE1" w:rsidRDefault="00336CE1" w:rsidP="00336CE1">
      <w:pPr>
        <w:spacing w:after="0" w:line="240" w:lineRule="auto"/>
        <w:rPr>
          <w:rFonts w:ascii="Times New Roman" w:eastAsia="Times New Roman" w:hAnsi="Times New Roman" w:cs="Times New Roman"/>
          <w:highlight w:val="yellow"/>
        </w:rPr>
      </w:pPr>
      <w:r w:rsidRPr="007D6000">
        <w:rPr>
          <w:rFonts w:ascii="Times New Roman" w:eastAsia="Times New Roman" w:hAnsi="Times New Roman" w:cs="Times New Roman"/>
        </w:rPr>
        <w:t xml:space="preserve">Day/Time: </w:t>
      </w:r>
      <w:r w:rsidR="005342CB" w:rsidRPr="007D6000">
        <w:rPr>
          <w:rFonts w:ascii="Times New Roman" w:eastAsia="Times New Roman" w:hAnsi="Times New Roman" w:cs="Times New Roman"/>
          <w:bCs/>
        </w:rPr>
        <w:t>June 10</w:t>
      </w:r>
      <w:r w:rsidRPr="007D6000">
        <w:rPr>
          <w:rFonts w:ascii="Times New Roman" w:eastAsia="Times New Roman" w:hAnsi="Times New Roman" w:cs="Times New Roman"/>
          <w:bCs/>
        </w:rPr>
        <w:t>, 202</w:t>
      </w:r>
      <w:r w:rsidR="005342CB" w:rsidRPr="007D6000">
        <w:rPr>
          <w:rFonts w:ascii="Times New Roman" w:eastAsia="Times New Roman" w:hAnsi="Times New Roman" w:cs="Times New Roman"/>
          <w:bCs/>
        </w:rPr>
        <w:t>6</w:t>
      </w:r>
      <w:r w:rsidRPr="007D6000">
        <w:rPr>
          <w:rFonts w:ascii="Times New Roman" w:eastAsia="Times New Roman" w:hAnsi="Times New Roman" w:cs="Times New Roman"/>
        </w:rPr>
        <w:t xml:space="preserve">, 10:00 AM </w:t>
      </w:r>
      <w:r w:rsidRPr="001C3514">
        <w:rPr>
          <w:rFonts w:ascii="Times New Roman" w:eastAsia="Times New Roman" w:hAnsi="Times New Roman" w:cs="Times New Roman"/>
        </w:rPr>
        <w:t>Eastern Time (US and Canada)</w:t>
      </w:r>
    </w:p>
    <w:p w14:paraId="2421D0DB" w14:textId="77777777" w:rsidR="00336CE1" w:rsidRPr="007D6000" w:rsidRDefault="00336CE1" w:rsidP="00336CE1">
      <w:pPr>
        <w:spacing w:after="0" w:line="240" w:lineRule="auto"/>
        <w:rPr>
          <w:rFonts w:ascii="Times New Roman" w:eastAsia="Times New Roman" w:hAnsi="Times New Roman" w:cs="Times New Roman"/>
        </w:rPr>
      </w:pPr>
    </w:p>
    <w:p w14:paraId="405626A5" w14:textId="77777777" w:rsidR="00336CE1" w:rsidRPr="007D6000" w:rsidRDefault="00336CE1" w:rsidP="00336CE1">
      <w:pPr>
        <w:spacing w:after="0" w:line="240" w:lineRule="auto"/>
        <w:rPr>
          <w:rFonts w:ascii="Times New Roman" w:eastAsia="Times New Roman" w:hAnsi="Times New Roman" w:cs="Times New Roman"/>
          <w:b/>
          <w:bCs/>
        </w:rPr>
      </w:pPr>
      <w:r w:rsidRPr="007D6000">
        <w:rPr>
          <w:rFonts w:ascii="Times New Roman" w:eastAsia="Times New Roman" w:hAnsi="Times New Roman" w:cs="Times New Roman"/>
          <w:b/>
          <w:bCs/>
        </w:rPr>
        <w:t>Join Teams Meeting:</w:t>
      </w:r>
    </w:p>
    <w:p w14:paraId="47EE37BA" w14:textId="77777777" w:rsidR="007D6000" w:rsidRPr="007D6000" w:rsidRDefault="007D6000" w:rsidP="007D6000">
      <w:pPr>
        <w:spacing w:after="0" w:line="240" w:lineRule="auto"/>
        <w:rPr>
          <w:rFonts w:ascii="Times New Roman" w:hAnsi="Times New Roman" w:cs="Times New Roman"/>
        </w:rPr>
      </w:pPr>
      <w:hyperlink r:id="rId11" w:history="1">
        <w:r w:rsidRPr="007D6000">
          <w:rPr>
            <w:rStyle w:val="Hyperlink"/>
            <w:rFonts w:ascii="Times New Roman" w:hAnsi="Times New Roman" w:cs="Times New Roman"/>
          </w:rPr>
          <w:t>https://teams.microsoft.com/meet/224023154871088?p=eIurxSuMWQmON2eD6N</w:t>
        </w:r>
      </w:hyperlink>
      <w:r w:rsidRPr="007D6000">
        <w:rPr>
          <w:rFonts w:ascii="Times New Roman" w:hAnsi="Times New Roman" w:cs="Times New Roman"/>
        </w:rPr>
        <w:t xml:space="preserve"> </w:t>
      </w:r>
    </w:p>
    <w:p w14:paraId="6D980525" w14:textId="4A8ABFD5" w:rsidR="007D6000" w:rsidRPr="007D6000" w:rsidRDefault="007D6000" w:rsidP="007D6000">
      <w:pPr>
        <w:spacing w:after="0" w:line="240" w:lineRule="auto"/>
        <w:rPr>
          <w:rFonts w:ascii="Times New Roman" w:hAnsi="Times New Roman" w:cs="Times New Roman"/>
        </w:rPr>
      </w:pPr>
      <w:r w:rsidRPr="007D6000">
        <w:rPr>
          <w:rFonts w:ascii="Times New Roman" w:hAnsi="Times New Roman" w:cs="Times New Roman"/>
        </w:rPr>
        <w:t xml:space="preserve"> </w:t>
      </w:r>
    </w:p>
    <w:p w14:paraId="7C0A56DF" w14:textId="77777777" w:rsidR="007D6000" w:rsidRPr="007D6000" w:rsidRDefault="007D6000" w:rsidP="007D6000">
      <w:pPr>
        <w:spacing w:after="0" w:line="240" w:lineRule="auto"/>
        <w:rPr>
          <w:rFonts w:ascii="Times New Roman" w:hAnsi="Times New Roman" w:cs="Times New Roman"/>
        </w:rPr>
      </w:pPr>
      <w:r w:rsidRPr="007D6000">
        <w:rPr>
          <w:rFonts w:ascii="Times New Roman" w:hAnsi="Times New Roman" w:cs="Times New Roman"/>
        </w:rPr>
        <w:t xml:space="preserve">Meeting ID: 224 023 154 871 088 </w:t>
      </w:r>
    </w:p>
    <w:p w14:paraId="21C34C6E" w14:textId="33B3A1B9" w:rsidR="00336CE1" w:rsidRPr="007D6000" w:rsidRDefault="007D6000" w:rsidP="007D6000">
      <w:pPr>
        <w:spacing w:after="0" w:line="240" w:lineRule="auto"/>
        <w:rPr>
          <w:rFonts w:ascii="Times New Roman" w:eastAsia="Times New Roman" w:hAnsi="Times New Roman" w:cs="Times New Roman"/>
        </w:rPr>
      </w:pPr>
      <w:r w:rsidRPr="007D6000">
        <w:rPr>
          <w:rFonts w:ascii="Times New Roman" w:hAnsi="Times New Roman" w:cs="Times New Roman"/>
        </w:rPr>
        <w:t>Passcode: 6U3tZ6Rj</w:t>
      </w:r>
      <w:r w:rsidR="00336CE1" w:rsidRPr="007D6000">
        <w:rPr>
          <w:rFonts w:ascii="Times New Roman" w:eastAsia="Times New Roman" w:hAnsi="Times New Roman" w:cs="Times New Roman"/>
        </w:rPr>
        <w:t xml:space="preserve"> </w:t>
      </w:r>
    </w:p>
    <w:p w14:paraId="6946CE53" w14:textId="77777777" w:rsidR="00E8135F" w:rsidRDefault="00E8135F" w:rsidP="00E8135F">
      <w:pPr>
        <w:spacing w:after="0" w:line="240" w:lineRule="auto"/>
        <w:rPr>
          <w:rFonts w:ascii="Times New Roman" w:eastAsia="Times New Roman" w:hAnsi="Times New Roman" w:cs="Times New Roman"/>
        </w:rPr>
      </w:pPr>
    </w:p>
    <w:p w14:paraId="5C664528" w14:textId="77777777" w:rsidR="00E8135F" w:rsidRDefault="00E8135F" w:rsidP="00E8135F">
      <w:pPr>
        <w:spacing w:after="0"/>
        <w:jc w:val="both"/>
        <w:rPr>
          <w:rFonts w:ascii="Times New Roman" w:eastAsia="Times New Roman" w:hAnsi="Times New Roman" w:cs="Times New Roman"/>
          <w:lang w:val="en"/>
        </w:rPr>
      </w:pPr>
      <w:r>
        <w:rPr>
          <w:rFonts w:ascii="Times New Roman" w:eastAsia="Times New Roman" w:hAnsi="Times New Roman" w:cs="Times New Roman"/>
        </w:rPr>
        <w:lastRenderedPageBreak/>
        <w:t>Selected Proposers may be required to participate in interviews and/or make oral presentations.  Failure of a Proposer to participate on the date scheduled may result in the rejection of the Proposer’s proposal.  In addition, Wayne RESA may decide to make site visits to the selected Proposers’ reference sites or other sites provided by the Proposer.</w:t>
      </w:r>
    </w:p>
    <w:p w14:paraId="5A77E4CC" w14:textId="77777777" w:rsidR="00E8135F" w:rsidRDefault="00E8135F" w:rsidP="00E8135F">
      <w:pPr>
        <w:spacing w:after="0"/>
        <w:jc w:val="both"/>
        <w:rPr>
          <w:rFonts w:ascii="Times New Roman" w:eastAsia="Times New Roman" w:hAnsi="Times New Roman" w:cs="Times New Roman"/>
        </w:rPr>
      </w:pPr>
    </w:p>
    <w:p w14:paraId="44915B13"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175FB023" w14:textId="77777777" w:rsidR="00E8135F" w:rsidRDefault="00E8135F" w:rsidP="00E8135F">
      <w:pPr>
        <w:spacing w:after="0" w:line="240" w:lineRule="auto"/>
        <w:rPr>
          <w:rFonts w:ascii="Times New Roman" w:eastAsia="Times New Roman" w:hAnsi="Times New Roman" w:cs="Times New Roman"/>
        </w:rPr>
      </w:pPr>
    </w:p>
    <w:p w14:paraId="4CF4E616"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6A2BBCBF" w14:textId="77777777" w:rsidR="00E8135F" w:rsidRDefault="00E8135F" w:rsidP="00E8135F">
      <w:pPr>
        <w:spacing w:after="0" w:line="240" w:lineRule="auto"/>
        <w:rPr>
          <w:rFonts w:ascii="Times New Roman" w:eastAsia="Times New Roman" w:hAnsi="Times New Roman" w:cs="Times New Roman"/>
        </w:rPr>
      </w:pPr>
    </w:p>
    <w:p w14:paraId="2AF4D4AA" w14:textId="77777777" w:rsidR="00E8135F" w:rsidRPr="00477DE6" w:rsidRDefault="00E8135F" w:rsidP="00E8135F">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0D8F391B" w14:textId="77777777" w:rsidR="00E8135F" w:rsidRPr="00477DE6" w:rsidRDefault="00E8135F" w:rsidP="00E8135F">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4A8E6EE4" w14:textId="77777777" w:rsidR="00E8135F" w:rsidRDefault="00E8135F" w:rsidP="00E8135F">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(989) 307-</w:t>
      </w:r>
      <w:r>
        <w:rPr>
          <w:rFonts w:ascii="Times New Roman" w:eastAsia="Times New Roman" w:hAnsi="Times New Roman" w:cs="Times New Roman"/>
        </w:rPr>
        <w:t>1307</w:t>
      </w:r>
    </w:p>
    <w:p w14:paraId="5540EF80" w14:textId="77777777" w:rsidR="00E8135F" w:rsidRDefault="00E8135F" w:rsidP="00E8135F">
      <w:pPr>
        <w:spacing w:after="0" w:line="240" w:lineRule="auto"/>
        <w:rPr>
          <w:rFonts w:ascii="Times New Roman" w:eastAsia="Times New Roman" w:hAnsi="Times New Roman" w:cs="Times New Roman"/>
        </w:rPr>
      </w:pPr>
    </w:p>
    <w:p w14:paraId="3730F710" w14:textId="77777777" w:rsidR="00E8135F" w:rsidRDefault="00E8135F" w:rsidP="00E8135F">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12">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6C82FA6D" w14:textId="77777777" w:rsidR="00E8135F" w:rsidRDefault="00E8135F" w:rsidP="00E8135F">
      <w:pPr>
        <w:spacing w:after="0" w:line="240" w:lineRule="auto"/>
        <w:rPr>
          <w:rFonts w:ascii="Times New Roman" w:eastAsia="Times New Roman" w:hAnsi="Times New Roman" w:cs="Times New Roman"/>
          <w:b/>
          <w:color w:val="0000FF"/>
          <w:u w:val="single"/>
        </w:rPr>
      </w:pPr>
    </w:p>
    <w:p w14:paraId="77CE0ABA" w14:textId="77777777" w:rsidR="00E8135F" w:rsidRDefault="00E8135F" w:rsidP="00E8135F">
      <w:pPr>
        <w:spacing w:after="0" w:line="240" w:lineRule="auto"/>
        <w:rPr>
          <w:rFonts w:ascii="Times New Roman" w:eastAsia="Times New Roman" w:hAnsi="Times New Roman" w:cs="Times New Roman"/>
          <w:b/>
          <w:color w:val="0000FF"/>
          <w:u w:val="single"/>
        </w:rPr>
      </w:pPr>
    </w:p>
    <w:p w14:paraId="367E676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3"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2A518833"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4"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14E2E5B2" w14:textId="77777777" w:rsidR="00E8135F" w:rsidRDefault="00E8135F" w:rsidP="00E8135F">
      <w:pPr>
        <w:spacing w:after="0"/>
        <w:jc w:val="both"/>
        <w:rPr>
          <w:rFonts w:ascii="Times New Roman" w:eastAsia="Times New Roman" w:hAnsi="Times New Roman" w:cs="Times New Roman"/>
        </w:rPr>
      </w:pPr>
    </w:p>
    <w:p w14:paraId="5F9296FC" w14:textId="77777777" w:rsidR="00E8135F" w:rsidRDefault="00E8135F" w:rsidP="00E8135F">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15B719AA" w14:textId="77777777" w:rsidR="00E8135F" w:rsidRDefault="00E8135F" w:rsidP="00E8135F">
      <w:pPr>
        <w:spacing w:after="0" w:line="240" w:lineRule="auto"/>
        <w:rPr>
          <w:rFonts w:ascii="Times New Roman" w:eastAsia="Times New Roman" w:hAnsi="Times New Roman" w:cs="Times New Roman"/>
          <w:b/>
          <w:color w:val="0000FF"/>
          <w:u w:val="single"/>
        </w:rPr>
      </w:pPr>
    </w:p>
    <w:p w14:paraId="2C60599D" w14:textId="77777777" w:rsidR="00E8135F" w:rsidRPr="00947AA4" w:rsidRDefault="00E8135F" w:rsidP="00E8135F">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075AA11F" w14:textId="77777777" w:rsidR="00E8135F" w:rsidRPr="00947AA4" w:rsidRDefault="00E8135F" w:rsidP="00E8135F">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7D6000">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highlight w:val="magenta"/>
        </w:rPr>
      </w:sdtEndPr>
      <w:sdtContent>
        <w:p w14:paraId="3AE3E7DF" w14:textId="77777777" w:rsidR="00E8135F" w:rsidRPr="000A42C2" w:rsidRDefault="00E8135F" w:rsidP="00E8135F">
          <w:pPr>
            <w:pStyle w:val="TOC1"/>
            <w:rPr>
              <w:rFonts w:ascii="Times New Roman" w:eastAsiaTheme="minorEastAsia" w:hAnsi="Times New Roman" w:cs="Times New Roman"/>
              <w:b/>
              <w:bCs/>
              <w:noProof/>
              <w:kern w:val="2"/>
              <w14:ligatures w14:val="standardContextual"/>
            </w:rPr>
          </w:pPr>
          <w:r w:rsidRPr="7D678C1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7D678C18">
            <w:rPr>
              <w:rFonts w:ascii="Times New Roman" w:hAnsi="Times New Roman" w:cs="Times New Roman"/>
            </w:rPr>
            <w:fldChar w:fldCharType="separate"/>
          </w:r>
        </w:p>
        <w:p w14:paraId="54432609" w14:textId="59BF0F9C"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_Toc155257458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7D6000">
              <w:rPr>
                <w:rFonts w:ascii="Times New Roman" w:hAnsi="Times New Roman" w:cs="Times New Roman"/>
                <w:webHidden/>
              </w:rPr>
              <w:t>5</w:t>
            </w:r>
            <w:r w:rsidRPr="00084A58">
              <w:rPr>
                <w:rFonts w:ascii="Times New Roman" w:hAnsi="Times New Roman" w:cs="Times New Roman"/>
                <w:webHidden/>
              </w:rPr>
              <w:fldChar w:fldCharType="end"/>
            </w:r>
          </w:hyperlink>
        </w:p>
        <w:p w14:paraId="2F1700CF" w14:textId="485362E7"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_Toc155257459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2086E15D" w14:textId="364AF70C"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7180704B" w14:textId="6FD6E8C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6760E055" w14:textId="4E9F15E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0A8B1D16" w14:textId="158B416C"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sidR="00827F51">
              <w:rPr>
                <w:rStyle w:val="Hyperlink"/>
                <w:rFonts w:ascii="Times New Roman" w:hAnsi="Times New Roman" w:cs="Times New Roman"/>
                <w:noProof/>
              </w:rPr>
              <w:t>Reserved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15E7804E" w14:textId="3A9E53A2"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6D31E35C" w14:textId="4D7C2ED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2DEC3503" w14:textId="1521CD4F"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59BA7FD7" w14:textId="6E5B5A5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62C74D72" w14:textId="301CC157"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Pr>
                <w:rStyle w:val="Hyperlink"/>
                <w:rFonts w:ascii="Times New Roman" w:hAnsi="Times New Roman" w:cs="Times New Roman"/>
                <w:noProof/>
              </w:rPr>
              <w:t>Criminal Background Check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12F2EF4D" w14:textId="4D181517"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16</w:t>
            </w:r>
            <w:r w:rsidRPr="00084A58">
              <w:rPr>
                <w:rFonts w:ascii="Times New Roman" w:hAnsi="Times New Roman" w:cs="Times New Roman"/>
                <w:noProof/>
                <w:webHidden/>
              </w:rPr>
              <w:fldChar w:fldCharType="end"/>
            </w:r>
          </w:hyperlink>
        </w:p>
        <w:p w14:paraId="0CD30B22" w14:textId="63B4FC23"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17</w:t>
            </w:r>
            <w:r w:rsidRPr="00084A58">
              <w:rPr>
                <w:rFonts w:ascii="Times New Roman" w:hAnsi="Times New Roman" w:cs="Times New Roman"/>
                <w:noProof/>
                <w:webHidden/>
              </w:rPr>
              <w:fldChar w:fldCharType="end"/>
            </w:r>
          </w:hyperlink>
        </w:p>
        <w:p w14:paraId="175EC6A2" w14:textId="1862F920"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_Toc155257473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7D6000">
              <w:rPr>
                <w:rFonts w:ascii="Times New Roman" w:hAnsi="Times New Roman" w:cs="Times New Roman"/>
                <w:webHidden/>
              </w:rPr>
              <w:t>18</w:t>
            </w:r>
            <w:r w:rsidRPr="00084A58">
              <w:rPr>
                <w:rFonts w:ascii="Times New Roman" w:hAnsi="Times New Roman" w:cs="Times New Roman"/>
                <w:webHidden/>
              </w:rPr>
              <w:fldChar w:fldCharType="end"/>
            </w:r>
          </w:hyperlink>
        </w:p>
        <w:p w14:paraId="29F6FFEE" w14:textId="5CFAE04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19</w:t>
            </w:r>
            <w:r w:rsidRPr="00084A58">
              <w:rPr>
                <w:rFonts w:ascii="Times New Roman" w:hAnsi="Times New Roman" w:cs="Times New Roman"/>
                <w:noProof/>
                <w:webHidden/>
              </w:rPr>
              <w:fldChar w:fldCharType="end"/>
            </w:r>
          </w:hyperlink>
        </w:p>
        <w:p w14:paraId="03C52774" w14:textId="3A28898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20</w:t>
            </w:r>
            <w:r w:rsidRPr="00084A58">
              <w:rPr>
                <w:rFonts w:ascii="Times New Roman" w:hAnsi="Times New Roman" w:cs="Times New Roman"/>
                <w:noProof/>
                <w:webHidden/>
              </w:rPr>
              <w:fldChar w:fldCharType="end"/>
            </w:r>
          </w:hyperlink>
        </w:p>
        <w:p w14:paraId="3D874663" w14:textId="0553225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21</w:t>
            </w:r>
            <w:r w:rsidRPr="00084A58">
              <w:rPr>
                <w:rFonts w:ascii="Times New Roman" w:hAnsi="Times New Roman" w:cs="Times New Roman"/>
                <w:noProof/>
                <w:webHidden/>
              </w:rPr>
              <w:fldChar w:fldCharType="end"/>
            </w:r>
          </w:hyperlink>
        </w:p>
        <w:p w14:paraId="09A4151E" w14:textId="22DEC04F"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_Toc155257477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7D6000">
              <w:rPr>
                <w:rFonts w:ascii="Times New Roman" w:hAnsi="Times New Roman" w:cs="Times New Roman"/>
                <w:webHidden/>
              </w:rPr>
              <w:t>26</w:t>
            </w:r>
            <w:r w:rsidRPr="00084A58">
              <w:rPr>
                <w:rFonts w:ascii="Times New Roman" w:hAnsi="Times New Roman" w:cs="Times New Roman"/>
                <w:webHidden/>
              </w:rPr>
              <w:fldChar w:fldCharType="end"/>
            </w:r>
          </w:hyperlink>
        </w:p>
        <w:p w14:paraId="76CAC882" w14:textId="699C2AC1"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5C7B0E4C" w14:textId="634DB26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77E0692D" w14:textId="554ED695"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772FCEF1" w14:textId="72CC873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0022ED77" w14:textId="2D8770F1"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56FC8FB9" w14:textId="15DBDBB5"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_Toc155257483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32228D77" w14:textId="6057EB61"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7299ED9D" w14:textId="7D3F6940"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163D82A5" w14:textId="74B34485"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50C9A8EA" w14:textId="646889B0"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636202F4" w14:textId="0B1092D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421844B3" w14:textId="7BD25B92"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38105CBF" w14:textId="3F7C6256"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66C2DD6E" w14:textId="0359DFF4"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7D6000">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43C154C9" w14:textId="6E57E2AB" w:rsidR="00E8135F" w:rsidRPr="00084A58" w:rsidRDefault="00E8135F" w:rsidP="00E8135F">
          <w:pPr>
            <w:spacing w:after="0"/>
            <w:rPr>
              <w:rFonts w:ascii="Times New Roman" w:hAnsi="Times New Roman" w:cs="Times New Roman"/>
            </w:rPr>
          </w:pPr>
          <w:r w:rsidRPr="7D678C18">
            <w:rPr>
              <w:rFonts w:ascii="Times New Roman" w:hAnsi="Times New Roman" w:cs="Times New Roman"/>
            </w:rPr>
            <w:fldChar w:fldCharType="end"/>
          </w:r>
          <w:r w:rsidRPr="000A42C2">
            <w:rPr>
              <w:rFonts w:ascii="Times New Roman" w:hAnsi="Times New Roman" w:cs="Times New Roman"/>
            </w:rPr>
            <w:t>APPENDIX A – Regional Map</w:t>
          </w:r>
          <w:r w:rsidRPr="000A42C2">
            <w:tab/>
          </w:r>
          <w:r w:rsidRPr="000A42C2">
            <w:tab/>
          </w:r>
          <w:r w:rsidRPr="000A42C2">
            <w:tab/>
          </w:r>
          <w:r w:rsidRPr="000A42C2">
            <w:tab/>
          </w:r>
          <w:r w:rsidRPr="000A42C2">
            <w:tab/>
          </w:r>
          <w:r w:rsidRPr="000A42C2">
            <w:tab/>
          </w:r>
          <w:r w:rsidRPr="000A42C2">
            <w:tab/>
          </w:r>
          <w:r w:rsidRPr="000A42C2">
            <w:tab/>
          </w:r>
          <w:r w:rsidRPr="000A42C2">
            <w:rPr>
              <w:rFonts w:ascii="Times New Roman" w:hAnsi="Times New Roman" w:cs="Times New Roman"/>
            </w:rPr>
            <w:t xml:space="preserve">                      </w:t>
          </w:r>
          <w:r w:rsidR="007D6000">
            <w:rPr>
              <w:rFonts w:ascii="Times New Roman" w:hAnsi="Times New Roman" w:cs="Times New Roman"/>
            </w:rPr>
            <w:t>30</w:t>
          </w:r>
          <w:r w:rsidR="00827F51">
            <w:rPr>
              <w:rFonts w:ascii="Times New Roman" w:hAnsi="Times New Roman" w:cs="Times New Roman"/>
            </w:rPr>
            <w:t xml:space="preserve">      </w:t>
          </w:r>
          <w:r w:rsidRPr="000A42C2">
            <w:rPr>
              <w:rFonts w:ascii="Times New Roman" w:hAnsi="Times New Roman" w:cs="Times New Roman"/>
            </w:rPr>
            <w:t>ATTACHMENT A – PRICING</w:t>
          </w:r>
          <w:r w:rsidRPr="000A42C2">
            <w:tab/>
          </w:r>
          <w:r w:rsidRPr="000A42C2">
            <w:tab/>
          </w:r>
          <w:r w:rsidRPr="000A42C2">
            <w:tab/>
          </w:r>
          <w:r w:rsidRPr="000A42C2">
            <w:tab/>
          </w:r>
          <w:r w:rsidRPr="000A42C2">
            <w:tab/>
          </w:r>
          <w:r w:rsidRPr="000A42C2">
            <w:tab/>
          </w:r>
          <w:r w:rsidRPr="000A42C2">
            <w:tab/>
          </w:r>
          <w:r w:rsidRPr="000A42C2">
            <w:tab/>
          </w:r>
          <w:r w:rsidRPr="000A42C2">
            <w:rPr>
              <w:rFonts w:ascii="Times New Roman" w:hAnsi="Times New Roman" w:cs="Times New Roman"/>
            </w:rPr>
            <w:t xml:space="preserve">         </w:t>
          </w:r>
          <w:r w:rsidR="00F9317B">
            <w:rPr>
              <w:rFonts w:ascii="Times New Roman" w:hAnsi="Times New Roman" w:cs="Times New Roman"/>
            </w:rPr>
            <w:tab/>
            <w:t xml:space="preserve">         </w:t>
          </w:r>
        </w:p>
      </w:sdtContent>
    </w:sdt>
    <w:p w14:paraId="5D80C0D7" w14:textId="77777777" w:rsidR="00F9317B" w:rsidRDefault="00F9317B" w:rsidP="00E8135F">
      <w:pPr>
        <w:pStyle w:val="TOC1"/>
        <w:rPr>
          <w:rFonts w:ascii="Times New Roman" w:hAnsi="Times New Roman" w:cs="Times New Roman"/>
          <w:b/>
        </w:rPr>
      </w:pPr>
    </w:p>
    <w:p w14:paraId="6ADE70A5" w14:textId="7E3F4D2D" w:rsidR="00E8135F" w:rsidRDefault="00E8135F" w:rsidP="00E8135F">
      <w:pPr>
        <w:pStyle w:val="TOC1"/>
        <w:rPr>
          <w:b/>
        </w:rPr>
      </w:pPr>
      <w:r w:rsidRPr="00084A58">
        <w:rPr>
          <w:rFonts w:ascii="Times New Roman" w:hAnsi="Times New Roman" w:cs="Times New Roman"/>
          <w:b/>
        </w:rPr>
        <w:t xml:space="preserve">Solicitation Terms and Conditions can be found at </w:t>
      </w:r>
      <w:hyperlink r:id="rId15">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proofErr w:type="spellStart"/>
      <w:r>
        <w:fldChar w:fldCharType="begin"/>
      </w:r>
      <w:r>
        <w:instrText>HYPERLINK "https://resanet.finalsite.com/fs/resource-manager/view/37d4c62f-a8ec-4d15-9232-98486e323064" \h</w:instrText>
      </w:r>
      <w:r>
        <w:fldChar w:fldCharType="separate"/>
      </w:r>
      <w:r w:rsidRPr="00084A58">
        <w:rPr>
          <w:rFonts w:ascii="Times New Roman" w:hAnsi="Times New Roman" w:cs="Times New Roman"/>
          <w:color w:val="1155CC"/>
          <w:u w:val="single"/>
        </w:rPr>
        <w:t>CoPro</w:t>
      </w:r>
      <w:proofErr w:type="spellEnd"/>
      <w:r w:rsidRPr="00084A58">
        <w:rPr>
          <w:rFonts w:ascii="Times New Roman" w:hAnsi="Times New Roman" w:cs="Times New Roman"/>
          <w:color w:val="1155CC"/>
          <w:u w:val="single"/>
        </w:rPr>
        <w:t>+ Contract Terms and Conditions</w:t>
      </w:r>
      <w:r>
        <w:fldChar w:fldCharType="end"/>
      </w:r>
      <w:r>
        <w:br w:type="page"/>
      </w:r>
    </w:p>
    <w:p w14:paraId="72944AAC" w14:textId="77777777" w:rsidR="00E8135F" w:rsidRDefault="00E8135F" w:rsidP="00E8135F">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3E019581" w14:textId="77777777" w:rsidR="00E8135F" w:rsidRDefault="00E8135F" w:rsidP="00E8135F">
      <w:pPr>
        <w:spacing w:after="0"/>
        <w:rPr>
          <w:rFonts w:ascii="Times New Roman" w:eastAsia="Times New Roman" w:hAnsi="Times New Roman" w:cs="Times New Roman"/>
          <w:b/>
        </w:rPr>
      </w:pPr>
    </w:p>
    <w:p w14:paraId="5DD15ACA" w14:textId="77777777" w:rsidR="00E8135F" w:rsidRPr="0020719F" w:rsidRDefault="00E8135F" w:rsidP="00E8135F">
      <w:pPr>
        <w:spacing w:after="0"/>
        <w:rPr>
          <w:rFonts w:ascii="Times New Roman" w:eastAsia="Times New Roman" w:hAnsi="Times New Roman" w:cs="Times New Roman"/>
          <w:b/>
          <w:u w:val="single"/>
        </w:rPr>
      </w:pPr>
      <w:r w:rsidRPr="0020719F">
        <w:rPr>
          <w:rFonts w:ascii="Times New Roman" w:eastAsia="Times New Roman" w:hAnsi="Times New Roman" w:cs="Times New Roman"/>
          <w:b/>
          <w:u w:val="single"/>
        </w:rPr>
        <w:t>PROPOSAL RESPONSE GUIDELINES</w:t>
      </w:r>
    </w:p>
    <w:p w14:paraId="4394EAEC" w14:textId="77777777" w:rsidR="00E8135F" w:rsidRPr="0020719F" w:rsidRDefault="00E8135F" w:rsidP="00E8135F">
      <w:pPr>
        <w:spacing w:after="0"/>
        <w:rPr>
          <w:rFonts w:ascii="Times New Roman" w:eastAsia="Times New Roman" w:hAnsi="Times New Roman" w:cs="Times New Roman"/>
          <w:b/>
        </w:rPr>
      </w:pPr>
    </w:p>
    <w:p w14:paraId="3B02C820" w14:textId="38FC3CAC" w:rsidR="00E8135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The following are detailed guidelines for the format and content of your proposal submission.  Please review the guidelines below in full prior to beginning your proposal.</w:t>
      </w:r>
    </w:p>
    <w:p w14:paraId="6CBD0EE5" w14:textId="77777777" w:rsidR="00961A9B" w:rsidRDefault="00961A9B" w:rsidP="00E8135F">
      <w:pPr>
        <w:spacing w:after="0"/>
        <w:rPr>
          <w:rFonts w:ascii="Times New Roman" w:eastAsia="Times New Roman" w:hAnsi="Times New Roman" w:cs="Times New Roman"/>
          <w:bCs/>
        </w:rPr>
      </w:pPr>
    </w:p>
    <w:p w14:paraId="33C9482B" w14:textId="77777777" w:rsidR="00961A9B" w:rsidRDefault="00961A9B" w:rsidP="00961A9B">
      <w:pPr>
        <w:spacing w:after="0"/>
        <w:rPr>
          <w:rFonts w:ascii="Times New Roman" w:eastAsia="Times New Roman" w:hAnsi="Times New Roman" w:cs="Times New Roman"/>
          <w:bCs/>
        </w:rPr>
      </w:pPr>
      <w:r>
        <w:rPr>
          <w:rFonts w:ascii="Times New Roman" w:eastAsia="Times New Roman" w:hAnsi="Times New Roman" w:cs="Times New Roman"/>
          <w:bCs/>
        </w:rPr>
        <w:t>Please respond</w:t>
      </w:r>
      <w:r w:rsidRPr="00327A31">
        <w:rPr>
          <w:rFonts w:ascii="Times New Roman" w:eastAsia="Times New Roman" w:hAnsi="Times New Roman" w:cs="Times New Roman"/>
          <w:bCs/>
        </w:rPr>
        <w:t xml:space="preserve"> to each requirement or question </w:t>
      </w:r>
      <w:r>
        <w:rPr>
          <w:rFonts w:ascii="Times New Roman" w:eastAsia="Times New Roman" w:hAnsi="Times New Roman" w:cs="Times New Roman"/>
          <w:bCs/>
        </w:rPr>
        <w:t xml:space="preserve">where necessary </w:t>
      </w:r>
      <w:r w:rsidRPr="00327A31">
        <w:rPr>
          <w:rFonts w:ascii="Times New Roman" w:eastAsia="Times New Roman" w:hAnsi="Times New Roman" w:cs="Times New Roman"/>
          <w:bCs/>
        </w:rPr>
        <w:t xml:space="preserve">and explain how it will fulfill each requirement. Attach any supplemental information and appropriately reference </w:t>
      </w:r>
      <w:r>
        <w:rPr>
          <w:rFonts w:ascii="Times New Roman" w:eastAsia="Times New Roman" w:hAnsi="Times New Roman" w:cs="Times New Roman"/>
          <w:bCs/>
        </w:rPr>
        <w:t xml:space="preserve">the section </w:t>
      </w:r>
      <w:r w:rsidRPr="00327A31">
        <w:rPr>
          <w:rFonts w:ascii="Times New Roman" w:eastAsia="Times New Roman" w:hAnsi="Times New Roman" w:cs="Times New Roman"/>
          <w:bCs/>
        </w:rPr>
        <w:t>within your response.</w:t>
      </w:r>
    </w:p>
    <w:p w14:paraId="4BE25ABC" w14:textId="77777777" w:rsidR="00961A9B" w:rsidRPr="00327A31" w:rsidRDefault="00961A9B" w:rsidP="00961A9B">
      <w:pPr>
        <w:spacing w:after="0"/>
        <w:rPr>
          <w:rFonts w:ascii="Times New Roman" w:eastAsia="Times New Roman" w:hAnsi="Times New Roman" w:cs="Times New Roman"/>
          <w:bCs/>
        </w:rPr>
      </w:pPr>
    </w:p>
    <w:p w14:paraId="45BFB237" w14:textId="77777777" w:rsidR="00961A9B" w:rsidRDefault="00961A9B" w:rsidP="00961A9B">
      <w:pPr>
        <w:spacing w:after="0"/>
        <w:rPr>
          <w:rFonts w:ascii="Times New Roman" w:eastAsia="Times New Roman" w:hAnsi="Times New Roman" w:cs="Times New Roman"/>
          <w:bCs/>
        </w:rPr>
      </w:pPr>
      <w:r w:rsidRPr="00327A31">
        <w:rPr>
          <w:rFonts w:ascii="Times New Roman" w:eastAsia="Times New Roman" w:hAnsi="Times New Roman" w:cs="Times New Roman"/>
          <w:b/>
          <w:bCs/>
        </w:rPr>
        <w:t>IMPORTANT NOTE: There are specific requirements for which acceptance must be simply acknowledged through a checkbox(es), and others that require further explanation. Click one checkbox and complete the entries as identified.</w:t>
      </w:r>
    </w:p>
    <w:p w14:paraId="30331C16" w14:textId="77777777" w:rsidR="00961A9B" w:rsidRPr="0020719F" w:rsidRDefault="00961A9B" w:rsidP="00E8135F">
      <w:pPr>
        <w:spacing w:after="0"/>
        <w:rPr>
          <w:rFonts w:ascii="Times New Roman" w:eastAsia="Times New Roman" w:hAnsi="Times New Roman" w:cs="Times New Roman"/>
          <w:bCs/>
        </w:rPr>
      </w:pPr>
    </w:p>
    <w:p w14:paraId="74C44F42"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w:t>
      </w:r>
      <w:r w:rsidRPr="0020719F">
        <w:rPr>
          <w:rFonts w:ascii="Times New Roman" w:eastAsia="Times New Roman" w:hAnsi="Times New Roman" w:cs="Times New Roman"/>
          <w:bCs/>
        </w:rPr>
        <w:t xml:space="preserve"> – Executive Summary</w:t>
      </w:r>
    </w:p>
    <w:p w14:paraId="2A219CCD"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668927D5" w14:textId="77777777" w:rsidR="00E8135F" w:rsidRPr="0020719F" w:rsidRDefault="00E8135F" w:rsidP="00326655">
      <w:pPr>
        <w:numPr>
          <w:ilvl w:val="0"/>
          <w:numId w:val="16"/>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Key differentiators in service offerings, account management, and value-added services proposed by your company.</w:t>
      </w:r>
    </w:p>
    <w:p w14:paraId="36C9FB88" w14:textId="77777777" w:rsidR="00E8135F" w:rsidRPr="0020719F" w:rsidRDefault="00E8135F" w:rsidP="00326655">
      <w:pPr>
        <w:numPr>
          <w:ilvl w:val="0"/>
          <w:numId w:val="16"/>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Your understanding of the scope of requirements and the level to which your proposal has met the requirements.</w:t>
      </w:r>
    </w:p>
    <w:p w14:paraId="7DC3727C" w14:textId="77777777" w:rsidR="00E8135F" w:rsidRPr="0020719F" w:rsidRDefault="00E8135F" w:rsidP="00326655">
      <w:pPr>
        <w:numPr>
          <w:ilvl w:val="0"/>
          <w:numId w:val="16"/>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High-level project execution plan and timeline for completion, outlining any equipment delays that could impact availability.</w:t>
      </w:r>
    </w:p>
    <w:p w14:paraId="4E0BF655" w14:textId="77777777" w:rsidR="00E8135F" w:rsidRPr="0020719F" w:rsidRDefault="00E8135F" w:rsidP="00326655">
      <w:pPr>
        <w:numPr>
          <w:ilvl w:val="0"/>
          <w:numId w:val="16"/>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Risk management considerations.</w:t>
      </w:r>
    </w:p>
    <w:p w14:paraId="3BF5FB50" w14:textId="77777777" w:rsidR="00E8135F" w:rsidRPr="0020719F" w:rsidRDefault="00E8135F" w:rsidP="00326655">
      <w:pPr>
        <w:numPr>
          <w:ilvl w:val="0"/>
          <w:numId w:val="16"/>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Value and outcomes delivered to WRESA </w:t>
      </w:r>
    </w:p>
    <w:p w14:paraId="66B6FD22" w14:textId="77777777" w:rsidR="00E8135F" w:rsidRPr="0020719F" w:rsidRDefault="00E8135F" w:rsidP="00E8135F">
      <w:pPr>
        <w:spacing w:after="0"/>
        <w:rPr>
          <w:rFonts w:ascii="Times New Roman" w:eastAsia="Times New Roman" w:hAnsi="Times New Roman" w:cs="Times New Roman"/>
          <w:bCs/>
        </w:rPr>
      </w:pPr>
    </w:p>
    <w:p w14:paraId="1519EFB9"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w:t>
      </w:r>
      <w:r w:rsidRPr="0020719F">
        <w:rPr>
          <w:rFonts w:ascii="Times New Roman" w:eastAsia="Times New Roman" w:hAnsi="Times New Roman" w:cs="Times New Roman"/>
          <w:bCs/>
        </w:rPr>
        <w:t xml:space="preserve"> - Scope of Proposed Solution </w:t>
      </w:r>
    </w:p>
    <w:p w14:paraId="1F0E550A" w14:textId="5C558560"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Provide a description of the </w:t>
      </w:r>
      <w:r w:rsidRPr="00FD2F96">
        <w:rPr>
          <w:rFonts w:ascii="Times New Roman" w:eastAsia="Times New Roman" w:hAnsi="Times New Roman" w:cs="Times New Roman"/>
          <w:bCs/>
        </w:rPr>
        <w:t xml:space="preserve">overall solution or methodology for </w:t>
      </w:r>
      <w:r w:rsidR="00FD2F96" w:rsidRPr="00FD2F96">
        <w:rPr>
          <w:rFonts w:ascii="Times New Roman" w:eastAsia="Times New Roman" w:hAnsi="Times New Roman" w:cs="Times New Roman"/>
          <w:bCs/>
        </w:rPr>
        <w:t>a</w:t>
      </w:r>
      <w:r w:rsidR="00AC6685">
        <w:rPr>
          <w:rFonts w:ascii="Times New Roman" w:eastAsia="Times New Roman" w:hAnsi="Times New Roman" w:cs="Times New Roman"/>
          <w:bCs/>
        </w:rPr>
        <w:t>n Assessment</w:t>
      </w:r>
      <w:r w:rsidR="00FD2F96" w:rsidRPr="00FD2F96">
        <w:rPr>
          <w:rFonts w:ascii="Times New Roman" w:eastAsia="Times New Roman" w:hAnsi="Times New Roman" w:cs="Times New Roman"/>
          <w:bCs/>
        </w:rPr>
        <w:t xml:space="preserve"> Data Management </w:t>
      </w:r>
      <w:r w:rsidR="0084678A">
        <w:rPr>
          <w:rFonts w:ascii="Times New Roman" w:eastAsia="Times New Roman" w:hAnsi="Times New Roman" w:cs="Times New Roman"/>
          <w:bCs/>
        </w:rPr>
        <w:t>System</w:t>
      </w:r>
      <w:r w:rsidRPr="00FD2F96">
        <w:rPr>
          <w:rFonts w:ascii="Times New Roman" w:eastAsia="Times New Roman" w:hAnsi="Times New Roman" w:cs="Times New Roman"/>
          <w:bCs/>
        </w:rPr>
        <w:t>.</w:t>
      </w:r>
      <w:r w:rsidRPr="0020719F">
        <w:rPr>
          <w:rFonts w:ascii="Times New Roman" w:eastAsia="Times New Roman" w:hAnsi="Times New Roman" w:cs="Times New Roman"/>
          <w:bCs/>
        </w:rPr>
        <w:t xml:space="preserve">  Include a high-level description of the steps of how the services will be provided and any associated value-added services/solution that meets the requirements. Confirm that the solution being provided is comprehensive. In addition, describe the methodology for solution delivery.  Finally, describe the client relationship management approach (e.g., steering committee, status reporting).</w:t>
      </w:r>
    </w:p>
    <w:p w14:paraId="03E12964" w14:textId="77777777" w:rsidR="00E8135F" w:rsidRPr="0020719F" w:rsidRDefault="00E8135F" w:rsidP="00E8135F">
      <w:pPr>
        <w:spacing w:after="0"/>
        <w:rPr>
          <w:rFonts w:ascii="Times New Roman" w:eastAsia="Times New Roman" w:hAnsi="Times New Roman" w:cs="Times New Roman"/>
          <w:bCs/>
        </w:rPr>
      </w:pPr>
    </w:p>
    <w:p w14:paraId="6FFDA31D"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III</w:t>
      </w:r>
      <w:r w:rsidRPr="0020719F">
        <w:rPr>
          <w:rFonts w:ascii="Times New Roman" w:eastAsia="Times New Roman" w:hAnsi="Times New Roman" w:cs="Times New Roman"/>
          <w:bCs/>
        </w:rPr>
        <w:t xml:space="preserve"> - Comprehensive List of Assumptions</w:t>
      </w:r>
    </w:p>
    <w:p w14:paraId="70677BCE"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Rather than have assumptions scattered throughout the proposal, WRESA requires that all assumptions be listed and explained in this section.  Please ensure that all assumptions listed </w:t>
      </w:r>
      <w:r w:rsidRPr="001C3514">
        <w:rPr>
          <w:rFonts w:ascii="Times New Roman" w:eastAsia="Times New Roman" w:hAnsi="Times New Roman" w:cs="Times New Roman"/>
          <w:bCs/>
        </w:rPr>
        <w:t>reference the appropriate section</w:t>
      </w:r>
      <w:r w:rsidRPr="0020719F">
        <w:rPr>
          <w:rFonts w:ascii="Times New Roman" w:eastAsia="Times New Roman" w:hAnsi="Times New Roman" w:cs="Times New Roman"/>
          <w:bCs/>
        </w:rPr>
        <w:t xml:space="preserve"> of the RFP and/or associated services.</w:t>
      </w:r>
    </w:p>
    <w:p w14:paraId="4D0579CF" w14:textId="77777777" w:rsidR="00E8135F" w:rsidRDefault="00E8135F" w:rsidP="00E8135F">
      <w:pPr>
        <w:spacing w:after="0"/>
        <w:rPr>
          <w:rFonts w:ascii="Times New Roman" w:eastAsia="Times New Roman" w:hAnsi="Times New Roman" w:cs="Times New Roman"/>
          <w:b/>
        </w:rPr>
      </w:pPr>
    </w:p>
    <w:p w14:paraId="661ECA4C" w14:textId="77777777" w:rsidR="00E8135F" w:rsidRPr="0076497E" w:rsidRDefault="00E8135F" w:rsidP="00E8135F">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4643A61E" w14:textId="77777777" w:rsidR="00E8135F" w:rsidRPr="001E0844"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All proposals will be reviewed for compliance with the minimum mandatory requirements.  Proposals </w:t>
      </w:r>
      <w:r w:rsidRPr="001E0844">
        <w:rPr>
          <w:rFonts w:ascii="Times New Roman" w:eastAsia="Times New Roman" w:hAnsi="Times New Roman" w:cs="Times New Roman"/>
        </w:rPr>
        <w:t>deemed non-responsive will be eliminated from further consideration.</w:t>
      </w:r>
    </w:p>
    <w:p w14:paraId="2C48A4F1" w14:textId="77777777" w:rsidR="00E8135F" w:rsidRPr="001E0844" w:rsidRDefault="00E8135F" w:rsidP="00E8135F">
      <w:pPr>
        <w:spacing w:after="0"/>
        <w:jc w:val="both"/>
        <w:rPr>
          <w:rFonts w:ascii="Times New Roman" w:eastAsia="Times New Roman" w:hAnsi="Times New Roman" w:cs="Times New Roman"/>
        </w:rPr>
      </w:pPr>
    </w:p>
    <w:p w14:paraId="79EC756F" w14:textId="77777777" w:rsidR="00E8135F" w:rsidRPr="001579A0" w:rsidRDefault="00E8135F" w:rsidP="00E8135F">
      <w:pPr>
        <w:spacing w:after="0"/>
        <w:jc w:val="both"/>
        <w:rPr>
          <w:rFonts w:ascii="Times New Roman" w:eastAsia="Times New Roman" w:hAnsi="Times New Roman" w:cs="Times New Roman"/>
        </w:rPr>
      </w:pPr>
      <w:r w:rsidRPr="001579A0">
        <w:rPr>
          <w:rFonts w:ascii="Times New Roman" w:eastAsia="Times New Roman" w:hAnsi="Times New Roman" w:cs="Times New Roman"/>
        </w:rPr>
        <w:t>Interested and qualified proposers that can demonstrate their ability to successfully provide the services requested under this RFP are invited to submit proposal(s), provided they meet the following:</w:t>
      </w:r>
    </w:p>
    <w:p w14:paraId="7F6212E4" w14:textId="77777777" w:rsidR="00E8135F" w:rsidRPr="001579A0" w:rsidRDefault="00E8135F" w:rsidP="00E8135F">
      <w:pPr>
        <w:spacing w:after="0" w:line="240" w:lineRule="auto"/>
        <w:jc w:val="both"/>
        <w:rPr>
          <w:rFonts w:ascii="Times New Roman" w:eastAsia="Times New Roman" w:hAnsi="Times New Roman" w:cs="Times New Roman"/>
        </w:rPr>
      </w:pPr>
    </w:p>
    <w:p w14:paraId="707BA07F" w14:textId="6BB163E6" w:rsidR="00E8135F" w:rsidRPr="00797FCF" w:rsidRDefault="00C31F48" w:rsidP="00E8135F">
      <w:pPr>
        <w:widowControl w:val="0"/>
        <w:numPr>
          <w:ilvl w:val="0"/>
          <w:numId w:val="4"/>
        </w:numPr>
        <w:pBdr>
          <w:top w:val="nil"/>
          <w:left w:val="nil"/>
          <w:bottom w:val="nil"/>
          <w:right w:val="nil"/>
          <w:between w:val="nil"/>
        </w:pBdr>
        <w:spacing w:after="0"/>
        <w:jc w:val="both"/>
        <w:rPr>
          <w:rFonts w:ascii="Arial Narrow" w:eastAsia="Arial Narrow" w:hAnsi="Arial Narrow" w:cs="Arial Narrow"/>
          <w:b/>
          <w:color w:val="000000"/>
        </w:rPr>
      </w:pPr>
      <w:r w:rsidRPr="00FD2F96">
        <w:rPr>
          <w:rFonts w:ascii="Times New Roman" w:eastAsia="Times New Roman" w:hAnsi="Times New Roman" w:cs="Times New Roman"/>
          <w:color w:val="000000"/>
        </w:rPr>
        <w:t xml:space="preserve">Must have a minimum of </w:t>
      </w:r>
      <w:r w:rsidR="00FD2F96" w:rsidRPr="00FD2F96">
        <w:rPr>
          <w:rFonts w:ascii="Times New Roman" w:eastAsia="Times New Roman" w:hAnsi="Times New Roman" w:cs="Times New Roman"/>
          <w:color w:val="000000"/>
        </w:rPr>
        <w:t>three (3)</w:t>
      </w:r>
      <w:r w:rsidRPr="00FD2F96">
        <w:rPr>
          <w:rFonts w:ascii="Times New Roman" w:eastAsia="Times New Roman" w:hAnsi="Times New Roman" w:cs="Times New Roman"/>
          <w:color w:val="000000"/>
        </w:rPr>
        <w:t xml:space="preserve"> years of experience </w:t>
      </w:r>
      <w:r w:rsidR="00FD2F96" w:rsidRPr="00FD2F96">
        <w:rPr>
          <w:rFonts w:ascii="Times New Roman" w:eastAsia="Times New Roman" w:hAnsi="Times New Roman" w:cs="Times New Roman"/>
          <w:color w:val="000000"/>
        </w:rPr>
        <w:t>within the last five (5) years providing high quality</w:t>
      </w:r>
      <w:r w:rsidR="001F1404">
        <w:rPr>
          <w:rFonts w:ascii="Times New Roman" w:eastAsia="Times New Roman" w:hAnsi="Times New Roman" w:cs="Times New Roman"/>
          <w:color w:val="000000"/>
        </w:rPr>
        <w:t xml:space="preserve"> assessment</w:t>
      </w:r>
      <w:r w:rsidR="00FD2F96" w:rsidRPr="00FD2F96">
        <w:rPr>
          <w:rFonts w:ascii="Times New Roman" w:eastAsia="Times New Roman" w:hAnsi="Times New Roman" w:cs="Times New Roman"/>
          <w:color w:val="000000"/>
        </w:rPr>
        <w:t xml:space="preserve"> data management and reporting. </w:t>
      </w:r>
      <w:proofErr w:type="gramStart"/>
      <w:r w:rsidR="00E8135F" w:rsidRPr="00797FCF">
        <w:rPr>
          <w:rFonts w:ascii="Times New Roman" w:eastAsia="Times New Roman" w:hAnsi="Times New Roman" w:cs="Times New Roman"/>
          <w:color w:val="000000"/>
        </w:rPr>
        <w:t>Enter in</w:t>
      </w:r>
      <w:proofErr w:type="gramEnd"/>
      <w:r w:rsidR="00E8135F" w:rsidRPr="00797FCF">
        <w:rPr>
          <w:rFonts w:ascii="Times New Roman" w:eastAsia="Times New Roman" w:hAnsi="Times New Roman" w:cs="Times New Roman"/>
          <w:color w:val="000000"/>
        </w:rPr>
        <w:t xml:space="preserve"> Section </w:t>
      </w:r>
      <w:r w:rsidR="00E8135F" w:rsidRPr="00797FCF">
        <w:rPr>
          <w:rFonts w:ascii="Times New Roman" w:eastAsia="Times New Roman" w:hAnsi="Times New Roman" w:cs="Times New Roman"/>
          <w:b/>
          <w:bCs/>
          <w:color w:val="000000"/>
        </w:rPr>
        <w:t>2.2 References</w:t>
      </w:r>
      <w:r w:rsidR="00E8135F" w:rsidRPr="00797FCF">
        <w:rPr>
          <w:rFonts w:ascii="Times New Roman" w:eastAsia="Times New Roman" w:hAnsi="Times New Roman" w:cs="Times New Roman"/>
          <w:color w:val="000000"/>
        </w:rPr>
        <w:t xml:space="preserve">. </w:t>
      </w:r>
    </w:p>
    <w:p w14:paraId="51C92916" w14:textId="77777777" w:rsidR="00E8135F" w:rsidRPr="001E0844" w:rsidRDefault="00E8135F" w:rsidP="00E8135F">
      <w:pPr>
        <w:widowControl w:val="0"/>
        <w:spacing w:after="0" w:line="240" w:lineRule="auto"/>
        <w:jc w:val="both"/>
        <w:rPr>
          <w:rFonts w:ascii="Times New Roman" w:eastAsia="Times New Roman" w:hAnsi="Times New Roman" w:cs="Times New Roman"/>
          <w:b/>
        </w:rPr>
      </w:pPr>
    </w:p>
    <w:p w14:paraId="2D3A220F" w14:textId="77777777" w:rsidR="00E8135F" w:rsidRPr="001E0844" w:rsidRDefault="00E8135F" w:rsidP="00E8135F">
      <w:pPr>
        <w:pStyle w:val="Heading3"/>
      </w:pPr>
      <w:bookmarkStart w:id="26" w:name="_Toc154129596"/>
      <w:bookmarkStart w:id="27" w:name="_Toc154129725"/>
      <w:bookmarkStart w:id="28" w:name="_Toc155257460"/>
      <w:r w:rsidRPr="001E0844">
        <w:t>1.2</w:t>
      </w:r>
      <w:r w:rsidRPr="001E0844">
        <w:tab/>
        <w:t>Introduction and Background</w:t>
      </w:r>
      <w:bookmarkEnd w:id="26"/>
      <w:bookmarkEnd w:id="27"/>
      <w:bookmarkEnd w:id="28"/>
    </w:p>
    <w:p w14:paraId="2A3976F6" w14:textId="77777777" w:rsidR="00E8135F" w:rsidRDefault="00E8135F" w:rsidP="00E8135F">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Wayne RESA</w:t>
      </w:r>
      <w:r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Pr="007120F4">
        <w:rPr>
          <w:rStyle w:val="normaltextrun"/>
          <w:rFonts w:ascii="Times New Roman" w:hAnsi="Times New Roman" w:cs="Times New Roman"/>
          <w:bdr w:val="none" w:sz="0" w:space="0" w:color="auto" w:frame="1"/>
        </w:rPr>
        <w:t xml:space="preserve">The Wayne RESA board is elected by one vote from each of the </w:t>
      </w:r>
      <w:r>
        <w:rPr>
          <w:rStyle w:val="normaltextrun"/>
          <w:rFonts w:ascii="Times New Roman" w:hAnsi="Times New Roman" w:cs="Times New Roman"/>
          <w:bdr w:val="none" w:sz="0" w:space="0" w:color="auto" w:frame="1"/>
        </w:rPr>
        <w:t>thirty-three (</w:t>
      </w:r>
      <w:r w:rsidRPr="007120F4">
        <w:rPr>
          <w:rStyle w:val="normaltextrun"/>
          <w:rFonts w:ascii="Times New Roman" w:hAnsi="Times New Roman" w:cs="Times New Roman"/>
          <w:bdr w:val="none" w:sz="0" w:space="0" w:color="auto" w:frame="1"/>
        </w:rPr>
        <w:t>33</w:t>
      </w:r>
      <w:r>
        <w:rPr>
          <w:rStyle w:val="normaltextrun"/>
          <w:rFonts w:ascii="Times New Roman" w:hAnsi="Times New Roman" w:cs="Times New Roman"/>
          <w:bdr w:val="none" w:sz="0" w:space="0" w:color="auto" w:frame="1"/>
        </w:rPr>
        <w:t>)</w:t>
      </w:r>
      <w:r w:rsidRPr="007120F4">
        <w:rPr>
          <w:rStyle w:val="normaltextrun"/>
          <w:rFonts w:ascii="Times New Roman" w:hAnsi="Times New Roman" w:cs="Times New Roman"/>
          <w:bdr w:val="none" w:sz="0" w:space="0" w:color="auto" w:frame="1"/>
        </w:rPr>
        <w:t xml:space="preserve"> local Wayne County school district boards.</w:t>
      </w:r>
      <w:r w:rsidRPr="007120F4">
        <w:rPr>
          <w:rFonts w:ascii="Times New Roman" w:eastAsia="Times New Roman" w:hAnsi="Times New Roman" w:cs="Times New Roman"/>
          <w:lang w:val="en"/>
        </w:rPr>
        <w:t xml:space="preserve"> </w:t>
      </w:r>
      <w:r w:rsidRPr="00175458">
        <w:rPr>
          <w:rFonts w:ascii="Times New Roman" w:eastAsia="Times New Roman" w:hAnsi="Times New Roman" w:cs="Times New Roman"/>
          <w:lang w:val="en"/>
        </w:rPr>
        <w:t>WRESA provides a wide variety of services to thirty-three (33) public school districts and approximately ninety-</w:t>
      </w:r>
      <w:r>
        <w:rPr>
          <w:rFonts w:ascii="Times New Roman" w:eastAsia="Times New Roman" w:hAnsi="Times New Roman" w:cs="Times New Roman"/>
          <w:lang w:val="en"/>
        </w:rPr>
        <w:t>seven</w:t>
      </w:r>
      <w:r w:rsidRPr="00175458">
        <w:rPr>
          <w:rFonts w:ascii="Times New Roman" w:eastAsia="Times New Roman" w:hAnsi="Times New Roman" w:cs="Times New Roman"/>
          <w:lang w:val="en"/>
        </w:rPr>
        <w:t xml:space="preserve"> (9</w:t>
      </w:r>
      <w:r>
        <w:rPr>
          <w:rFonts w:ascii="Times New Roman" w:eastAsia="Times New Roman" w:hAnsi="Times New Roman" w:cs="Times New Roman"/>
          <w:lang w:val="en"/>
        </w:rPr>
        <w:t>7</w:t>
      </w:r>
      <w:r w:rsidRPr="00175458">
        <w:rPr>
          <w:rFonts w:ascii="Times New Roman" w:eastAsia="Times New Roman" w:hAnsi="Times New Roman" w:cs="Times New Roman"/>
          <w:lang w:val="en"/>
        </w:rPr>
        <w:t>) public school academies in Wayne County, Michigan; serving more than 26</w:t>
      </w:r>
      <w:r>
        <w:rPr>
          <w:rFonts w:ascii="Times New Roman" w:eastAsia="Times New Roman" w:hAnsi="Times New Roman" w:cs="Times New Roman"/>
          <w:lang w:val="en"/>
        </w:rPr>
        <w:t>0</w:t>
      </w:r>
      <w:r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79958937" w14:textId="77777777" w:rsidR="00E8135F" w:rsidRDefault="00E8135F" w:rsidP="00E8135F">
      <w:pPr>
        <w:spacing w:after="0"/>
        <w:jc w:val="both"/>
        <w:rPr>
          <w:rFonts w:ascii="Times New Roman" w:eastAsia="Times New Roman" w:hAnsi="Times New Roman" w:cs="Times New Roman"/>
          <w:lang w:val="en"/>
        </w:rPr>
      </w:pPr>
    </w:p>
    <w:p w14:paraId="78BDF89D" w14:textId="77777777" w:rsidR="00E8135F" w:rsidRPr="0084678A" w:rsidRDefault="00E8135F" w:rsidP="00E8135F">
      <w:pPr>
        <w:pStyle w:val="Heading3"/>
      </w:pPr>
      <w:bookmarkStart w:id="29" w:name="_Toc154129597"/>
      <w:bookmarkStart w:id="30" w:name="_Toc154129726"/>
      <w:bookmarkStart w:id="31" w:name="_Toc155257461"/>
      <w:r w:rsidRPr="0084678A">
        <w:t>1.3</w:t>
      </w:r>
      <w:r w:rsidRPr="0084678A">
        <w:tab/>
        <w:t>Scope of Work</w:t>
      </w:r>
      <w:bookmarkEnd w:id="29"/>
      <w:bookmarkEnd w:id="30"/>
      <w:bookmarkEnd w:id="31"/>
    </w:p>
    <w:p w14:paraId="039ACA11" w14:textId="5EDE132B" w:rsidR="009B503F" w:rsidRPr="0084678A" w:rsidRDefault="009B503F" w:rsidP="00F12598">
      <w:pPr>
        <w:pStyle w:val="BodyText2"/>
        <w:spacing w:after="0" w:line="276" w:lineRule="auto"/>
        <w:jc w:val="both"/>
        <w:rPr>
          <w:color w:val="000000" w:themeColor="text1"/>
          <w:sz w:val="22"/>
          <w:szCs w:val="22"/>
        </w:rPr>
      </w:pPr>
      <w:r w:rsidRPr="0084678A">
        <w:rPr>
          <w:color w:val="000000" w:themeColor="text1"/>
          <w:sz w:val="22"/>
          <w:szCs w:val="22"/>
        </w:rPr>
        <w:t xml:space="preserve">WRESA is requesting </w:t>
      </w:r>
      <w:r w:rsidR="00FD2F96" w:rsidRPr="0084678A">
        <w:rPr>
          <w:color w:val="000000" w:themeColor="text1"/>
          <w:sz w:val="22"/>
          <w:szCs w:val="22"/>
          <w:lang w:val="en"/>
        </w:rPr>
        <w:t>proposals for a</w:t>
      </w:r>
      <w:r w:rsidR="00AC6685">
        <w:rPr>
          <w:color w:val="000000" w:themeColor="text1"/>
          <w:sz w:val="22"/>
          <w:szCs w:val="22"/>
          <w:lang w:val="en"/>
        </w:rPr>
        <w:t>n Assessment</w:t>
      </w:r>
      <w:r w:rsidR="00FD2F96" w:rsidRPr="0084678A">
        <w:rPr>
          <w:color w:val="000000" w:themeColor="text1"/>
          <w:sz w:val="22"/>
          <w:szCs w:val="22"/>
          <w:lang w:val="en"/>
        </w:rPr>
        <w:t xml:space="preserve"> Data Management System. The objective of this project is to offer a comprehensive data management and reporting platform for districts to securely </w:t>
      </w:r>
      <w:r w:rsidR="00AC6685">
        <w:rPr>
          <w:color w:val="000000" w:themeColor="text1"/>
          <w:sz w:val="22"/>
          <w:szCs w:val="22"/>
          <w:lang w:val="en"/>
        </w:rPr>
        <w:t xml:space="preserve">collect and </w:t>
      </w:r>
      <w:r w:rsidR="00FD2F96" w:rsidRPr="0084678A">
        <w:rPr>
          <w:color w:val="000000" w:themeColor="text1"/>
          <w:sz w:val="22"/>
          <w:szCs w:val="22"/>
          <w:lang w:val="en"/>
        </w:rPr>
        <w:t>store</w:t>
      </w:r>
      <w:r w:rsidR="00AC6685">
        <w:rPr>
          <w:color w:val="000000" w:themeColor="text1"/>
          <w:sz w:val="22"/>
          <w:szCs w:val="22"/>
          <w:lang w:val="en"/>
        </w:rPr>
        <w:t xml:space="preserve"> assessment data</w:t>
      </w:r>
      <w:r w:rsidR="00FD2F96" w:rsidRPr="0084678A">
        <w:rPr>
          <w:color w:val="000000" w:themeColor="text1"/>
          <w:sz w:val="22"/>
          <w:szCs w:val="22"/>
          <w:lang w:val="en"/>
        </w:rPr>
        <w:t xml:space="preserve"> and generate reports. The system will integrate with the district's Student Information System (SIS) and the Michigan Data Hub, and </w:t>
      </w:r>
      <w:proofErr w:type="gramStart"/>
      <w:r w:rsidR="00FD2F96" w:rsidRPr="0084678A">
        <w:rPr>
          <w:color w:val="000000" w:themeColor="text1"/>
          <w:sz w:val="22"/>
          <w:szCs w:val="22"/>
          <w:lang w:val="en"/>
        </w:rPr>
        <w:t>third party</w:t>
      </w:r>
      <w:proofErr w:type="gramEnd"/>
      <w:r w:rsidR="00FD2F96" w:rsidRPr="0084678A">
        <w:rPr>
          <w:color w:val="000000" w:themeColor="text1"/>
          <w:sz w:val="22"/>
          <w:szCs w:val="22"/>
          <w:lang w:val="en"/>
        </w:rPr>
        <w:t xml:space="preserve"> benchmark assessment entities, enabling districts to consolidate student data and perform detailed analytics. The project emphasizes improving efficiency, transparency, educator collaboration, and compliance, while also addressing the specific challenges districts encounter when reporting data to school boards and the community.</w:t>
      </w:r>
    </w:p>
    <w:p w14:paraId="7520E9B4" w14:textId="77777777" w:rsidR="00E8135F" w:rsidRDefault="00E8135F" w:rsidP="00FD1225">
      <w:p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p>
    <w:p w14:paraId="60DAE317" w14:textId="2A29EC27" w:rsidR="000757E8" w:rsidRDefault="000757E8" w:rsidP="0084375E">
      <w:pPr>
        <w:pStyle w:val="ListParagraph"/>
        <w:numPr>
          <w:ilvl w:val="2"/>
          <w:numId w:val="4"/>
        </w:num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r>
        <w:rPr>
          <w:rFonts w:ascii="Times New Roman" w:eastAsia="Times New Roman" w:hAnsi="Times New Roman" w:cs="Times New Roman"/>
          <w:b/>
          <w:bCs/>
          <w:iCs/>
          <w:color w:val="000000"/>
        </w:rPr>
        <w:t>Project Context and System Environment</w:t>
      </w:r>
    </w:p>
    <w:p w14:paraId="0D0FF172" w14:textId="77777777" w:rsidR="000757E8" w:rsidRDefault="000757E8" w:rsidP="000757E8">
      <w:pPr>
        <w:pBdr>
          <w:top w:val="nil"/>
          <w:left w:val="nil"/>
          <w:bottom w:val="nil"/>
          <w:right w:val="nil"/>
          <w:between w:val="nil"/>
        </w:pBdr>
        <w:spacing w:after="0" w:line="240" w:lineRule="auto"/>
        <w:ind w:left="360"/>
        <w:jc w:val="both"/>
        <w:rPr>
          <w:rFonts w:ascii="Times New Roman" w:eastAsia="Times New Roman" w:hAnsi="Times New Roman" w:cs="Times New Roman"/>
          <w:b/>
          <w:bCs/>
          <w:iCs/>
          <w:color w:val="000000"/>
        </w:rPr>
      </w:pPr>
    </w:p>
    <w:p w14:paraId="49F66C7A" w14:textId="41BE844D" w:rsidR="000757E8" w:rsidRPr="000757E8" w:rsidRDefault="000757E8" w:rsidP="000757E8">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rPr>
      </w:pPr>
      <w:r w:rsidRPr="000757E8">
        <w:rPr>
          <w:rFonts w:ascii="Times New Roman" w:eastAsia="Times New Roman" w:hAnsi="Times New Roman" w:cs="Times New Roman"/>
          <w:iCs/>
          <w:color w:val="000000"/>
        </w:rPr>
        <w:t>The proposed</w:t>
      </w:r>
      <w:r w:rsidR="00B5606C">
        <w:rPr>
          <w:rFonts w:ascii="Times New Roman" w:eastAsia="Times New Roman" w:hAnsi="Times New Roman" w:cs="Times New Roman"/>
          <w:iCs/>
          <w:color w:val="000000"/>
        </w:rPr>
        <w:t xml:space="preserve"> Assessment</w:t>
      </w:r>
      <w:r w:rsidRPr="000757E8">
        <w:rPr>
          <w:rFonts w:ascii="Times New Roman" w:eastAsia="Times New Roman" w:hAnsi="Times New Roman" w:cs="Times New Roman"/>
          <w:iCs/>
          <w:color w:val="000000"/>
        </w:rPr>
        <w:t xml:space="preserve"> Data Management System must integrate with existing Student Information Systems (SIS), specifically:</w:t>
      </w:r>
    </w:p>
    <w:p w14:paraId="0DAC576B" w14:textId="14F8FBE9" w:rsidR="000757E8" w:rsidRPr="001C3514" w:rsidRDefault="001F1404" w:rsidP="00326655">
      <w:pPr>
        <w:pStyle w:val="ListParagraph"/>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iCs/>
          <w:color w:val="000000"/>
        </w:rPr>
      </w:pPr>
      <w:r>
        <w:rPr>
          <w:rFonts w:ascii="Times New Roman" w:eastAsia="Times New Roman" w:hAnsi="Times New Roman" w:cs="Times New Roman"/>
          <w:iCs/>
          <w:color w:val="000000"/>
        </w:rPr>
        <w:t>MISTAR</w:t>
      </w:r>
      <w:r w:rsidR="000757E8" w:rsidRPr="001C3514">
        <w:rPr>
          <w:rFonts w:ascii="Times New Roman" w:eastAsia="Times New Roman" w:hAnsi="Times New Roman" w:cs="Times New Roman"/>
          <w:iCs/>
          <w:color w:val="000000"/>
        </w:rPr>
        <w:t xml:space="preserve"> (primary system supported by Wayne RESA)</w:t>
      </w:r>
      <w:r w:rsidR="000757E8">
        <w:rPr>
          <w:rFonts w:ascii="Times New Roman" w:eastAsia="Times New Roman" w:hAnsi="Times New Roman" w:cs="Times New Roman"/>
          <w:iCs/>
          <w:color w:val="000000"/>
        </w:rPr>
        <w:t>.</w:t>
      </w:r>
    </w:p>
    <w:p w14:paraId="27A26835" w14:textId="7F27EBE1" w:rsidR="000757E8" w:rsidRPr="001C3514" w:rsidRDefault="000757E8" w:rsidP="00326655">
      <w:pPr>
        <w:pStyle w:val="ListParagraph"/>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iCs/>
          <w:color w:val="000000"/>
        </w:rPr>
      </w:pPr>
      <w:r w:rsidRPr="001C3514">
        <w:rPr>
          <w:rFonts w:ascii="Times New Roman" w:eastAsia="Times New Roman" w:hAnsi="Times New Roman" w:cs="Times New Roman"/>
          <w:iCs/>
          <w:color w:val="000000"/>
        </w:rPr>
        <w:t xml:space="preserve">PowerSchool (used by select districts; however, Wayne RESA provides support for </w:t>
      </w:r>
      <w:r w:rsidR="001F1404">
        <w:rPr>
          <w:rFonts w:ascii="Times New Roman" w:eastAsia="Times New Roman" w:hAnsi="Times New Roman" w:cs="Times New Roman"/>
          <w:iCs/>
          <w:color w:val="000000"/>
        </w:rPr>
        <w:t>MISTAR</w:t>
      </w:r>
      <w:r w:rsidRPr="001C3514">
        <w:rPr>
          <w:rFonts w:ascii="Times New Roman" w:eastAsia="Times New Roman" w:hAnsi="Times New Roman" w:cs="Times New Roman"/>
          <w:iCs/>
          <w:color w:val="000000"/>
        </w:rPr>
        <w:t xml:space="preserve"> only)</w:t>
      </w:r>
      <w:r>
        <w:rPr>
          <w:rFonts w:ascii="Times New Roman" w:eastAsia="Times New Roman" w:hAnsi="Times New Roman" w:cs="Times New Roman"/>
          <w:iCs/>
          <w:color w:val="000000"/>
        </w:rPr>
        <w:t>.</w:t>
      </w:r>
    </w:p>
    <w:p w14:paraId="1C8485E8" w14:textId="77777777" w:rsidR="000757E8" w:rsidRPr="000757E8" w:rsidRDefault="000757E8" w:rsidP="000757E8">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rPr>
      </w:pPr>
    </w:p>
    <w:p w14:paraId="2311E827" w14:textId="77777777" w:rsidR="000757E8" w:rsidRPr="000757E8" w:rsidRDefault="000757E8" w:rsidP="000757E8">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rPr>
      </w:pPr>
      <w:r w:rsidRPr="000757E8">
        <w:rPr>
          <w:rFonts w:ascii="Times New Roman" w:eastAsia="Times New Roman" w:hAnsi="Times New Roman" w:cs="Times New Roman"/>
          <w:iCs/>
          <w:color w:val="000000"/>
        </w:rPr>
        <w:t>The system will support multiple use cases, including but not limited to:</w:t>
      </w:r>
    </w:p>
    <w:p w14:paraId="0103F5F7" w14:textId="45608CE2" w:rsidR="000757E8" w:rsidRDefault="000757E8" w:rsidP="00326655">
      <w:pPr>
        <w:pStyle w:val="ListParagraph"/>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iCs/>
          <w:color w:val="000000"/>
        </w:rPr>
      </w:pPr>
      <w:r w:rsidRPr="001C3514">
        <w:rPr>
          <w:rFonts w:ascii="Times New Roman" w:eastAsia="Times New Roman" w:hAnsi="Times New Roman" w:cs="Times New Roman"/>
          <w:iCs/>
          <w:color w:val="000000"/>
        </w:rPr>
        <w:t>Multi-Tiered System of Supports (MTSS)</w:t>
      </w:r>
      <w:r>
        <w:rPr>
          <w:rFonts w:ascii="Times New Roman" w:eastAsia="Times New Roman" w:hAnsi="Times New Roman" w:cs="Times New Roman"/>
          <w:iCs/>
          <w:color w:val="000000"/>
        </w:rPr>
        <w:t>.</w:t>
      </w:r>
    </w:p>
    <w:p w14:paraId="287062F8" w14:textId="127BF5A1" w:rsidR="00754273" w:rsidRPr="001C3514" w:rsidRDefault="00754273" w:rsidP="00326655">
      <w:pPr>
        <w:pStyle w:val="ListParagraph"/>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iCs/>
          <w:color w:val="000000"/>
        </w:rPr>
      </w:pPr>
      <w:r>
        <w:rPr>
          <w:rFonts w:ascii="Times New Roman" w:eastAsia="Times New Roman" w:hAnsi="Times New Roman" w:cs="Times New Roman"/>
          <w:iCs/>
          <w:color w:val="000000"/>
        </w:rPr>
        <w:t>Creation and administration of classroom and district-wide benchmark assessments</w:t>
      </w:r>
    </w:p>
    <w:p w14:paraId="0FFFB763" w14:textId="008938EB" w:rsidR="000757E8" w:rsidRPr="001C3514" w:rsidRDefault="000757E8" w:rsidP="00326655">
      <w:pPr>
        <w:pStyle w:val="ListParagraph"/>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iCs/>
          <w:color w:val="000000"/>
        </w:rPr>
      </w:pPr>
      <w:r w:rsidRPr="001C3514">
        <w:rPr>
          <w:rFonts w:ascii="Times New Roman" w:eastAsia="Times New Roman" w:hAnsi="Times New Roman" w:cs="Times New Roman"/>
          <w:iCs/>
          <w:color w:val="000000"/>
        </w:rPr>
        <w:t>Broader district and ISD data reporting, analytics, and decision-making</w:t>
      </w:r>
      <w:r>
        <w:rPr>
          <w:rFonts w:ascii="Times New Roman" w:eastAsia="Times New Roman" w:hAnsi="Times New Roman" w:cs="Times New Roman"/>
          <w:iCs/>
          <w:color w:val="000000"/>
        </w:rPr>
        <w:t>.</w:t>
      </w:r>
    </w:p>
    <w:p w14:paraId="602AFC59" w14:textId="77777777" w:rsidR="000757E8" w:rsidRPr="000757E8" w:rsidRDefault="000757E8" w:rsidP="000757E8">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rPr>
      </w:pPr>
    </w:p>
    <w:p w14:paraId="6C1FCE30" w14:textId="77777777" w:rsidR="000757E8" w:rsidRDefault="000757E8" w:rsidP="000757E8">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rPr>
      </w:pPr>
      <w:r w:rsidRPr="000757E8">
        <w:rPr>
          <w:rFonts w:ascii="Times New Roman" w:eastAsia="Times New Roman" w:hAnsi="Times New Roman" w:cs="Times New Roman"/>
          <w:iCs/>
          <w:color w:val="000000"/>
        </w:rPr>
        <w:t>Implementation Timeline:</w:t>
      </w:r>
    </w:p>
    <w:p w14:paraId="43FE6E66" w14:textId="77777777" w:rsidR="005342CB" w:rsidRDefault="005342CB" w:rsidP="000757E8">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rPr>
      </w:pPr>
    </w:p>
    <w:tbl>
      <w:tblPr>
        <w:tblStyle w:val="TableGrid"/>
        <w:tblW w:w="0" w:type="auto"/>
        <w:tblInd w:w="360" w:type="dxa"/>
        <w:tblLook w:val="04A0" w:firstRow="1" w:lastRow="0" w:firstColumn="1" w:lastColumn="0" w:noHBand="0" w:noVBand="1"/>
      </w:tblPr>
      <w:tblGrid>
        <w:gridCol w:w="3480"/>
        <w:gridCol w:w="2725"/>
        <w:gridCol w:w="3960"/>
      </w:tblGrid>
      <w:tr w:rsidR="005342CB" w:rsidRPr="005342CB" w14:paraId="687A1F25" w14:textId="77777777" w:rsidTr="001B49D1">
        <w:tc>
          <w:tcPr>
            <w:tcW w:w="3480" w:type="dxa"/>
            <w:shd w:val="clear" w:color="auto" w:fill="F2F2F2" w:themeFill="background1" w:themeFillShade="F2"/>
          </w:tcPr>
          <w:p w14:paraId="2A2A6E95" w14:textId="5B3A1762" w:rsidR="005342CB" w:rsidRPr="005342CB" w:rsidRDefault="005342CB" w:rsidP="000757E8">
            <w:pPr>
              <w:jc w:val="both"/>
              <w:rPr>
                <w:b/>
                <w:bCs/>
                <w:iCs/>
                <w:color w:val="000000"/>
                <w:sz w:val="22"/>
                <w:szCs w:val="22"/>
              </w:rPr>
            </w:pPr>
            <w:r w:rsidRPr="005342CB">
              <w:rPr>
                <w:b/>
                <w:bCs/>
                <w:iCs/>
                <w:color w:val="000000"/>
                <w:sz w:val="22"/>
                <w:szCs w:val="22"/>
              </w:rPr>
              <w:t>PHASE</w:t>
            </w:r>
          </w:p>
        </w:tc>
        <w:tc>
          <w:tcPr>
            <w:tcW w:w="2725" w:type="dxa"/>
            <w:shd w:val="clear" w:color="auto" w:fill="F2F2F2" w:themeFill="background1" w:themeFillShade="F2"/>
          </w:tcPr>
          <w:p w14:paraId="38E115E2" w14:textId="4442DC4D" w:rsidR="005342CB" w:rsidRPr="005342CB" w:rsidRDefault="005342CB" w:rsidP="000757E8">
            <w:pPr>
              <w:jc w:val="both"/>
              <w:rPr>
                <w:b/>
                <w:bCs/>
                <w:iCs/>
                <w:color w:val="000000"/>
                <w:sz w:val="22"/>
                <w:szCs w:val="22"/>
              </w:rPr>
            </w:pPr>
            <w:r w:rsidRPr="005342CB">
              <w:rPr>
                <w:b/>
                <w:bCs/>
                <w:iCs/>
                <w:color w:val="000000"/>
                <w:sz w:val="22"/>
                <w:szCs w:val="22"/>
              </w:rPr>
              <w:t>ESTIMATED TIMELINE</w:t>
            </w:r>
          </w:p>
        </w:tc>
        <w:tc>
          <w:tcPr>
            <w:tcW w:w="3960" w:type="dxa"/>
            <w:shd w:val="clear" w:color="auto" w:fill="F2F2F2" w:themeFill="background1" w:themeFillShade="F2"/>
          </w:tcPr>
          <w:p w14:paraId="2E114B15" w14:textId="648BAB96" w:rsidR="005342CB" w:rsidRPr="005342CB" w:rsidRDefault="005342CB" w:rsidP="000757E8">
            <w:pPr>
              <w:jc w:val="both"/>
              <w:rPr>
                <w:b/>
                <w:bCs/>
                <w:iCs/>
                <w:color w:val="000000"/>
                <w:sz w:val="22"/>
                <w:szCs w:val="22"/>
              </w:rPr>
            </w:pPr>
            <w:r w:rsidRPr="005342CB">
              <w:rPr>
                <w:b/>
                <w:bCs/>
                <w:iCs/>
                <w:color w:val="000000"/>
                <w:sz w:val="22"/>
                <w:szCs w:val="22"/>
              </w:rPr>
              <w:t>TYPICAL ACTIVITES</w:t>
            </w:r>
          </w:p>
        </w:tc>
      </w:tr>
      <w:tr w:rsidR="005342CB" w:rsidRPr="005342CB" w14:paraId="13A3EE6F" w14:textId="77777777" w:rsidTr="001B49D1">
        <w:trPr>
          <w:trHeight w:val="413"/>
        </w:trPr>
        <w:tc>
          <w:tcPr>
            <w:tcW w:w="3480" w:type="dxa"/>
          </w:tcPr>
          <w:p w14:paraId="3009C953" w14:textId="668EEEF2" w:rsidR="005342CB" w:rsidRPr="005342CB" w:rsidRDefault="005342CB" w:rsidP="000757E8">
            <w:pPr>
              <w:jc w:val="both"/>
              <w:rPr>
                <w:iCs/>
                <w:color w:val="000000"/>
                <w:sz w:val="22"/>
                <w:szCs w:val="22"/>
              </w:rPr>
            </w:pPr>
            <w:r>
              <w:rPr>
                <w:iCs/>
                <w:color w:val="000000"/>
                <w:sz w:val="22"/>
                <w:szCs w:val="22"/>
              </w:rPr>
              <w:t>Sign Contract</w:t>
            </w:r>
          </w:p>
        </w:tc>
        <w:tc>
          <w:tcPr>
            <w:tcW w:w="2725" w:type="dxa"/>
          </w:tcPr>
          <w:p w14:paraId="027D4ACD" w14:textId="60A30C91" w:rsidR="005342CB" w:rsidRPr="005342CB" w:rsidRDefault="005342CB" w:rsidP="000757E8">
            <w:pPr>
              <w:jc w:val="both"/>
              <w:rPr>
                <w:iCs/>
                <w:color w:val="000000"/>
                <w:sz w:val="22"/>
                <w:szCs w:val="22"/>
              </w:rPr>
            </w:pPr>
            <w:r w:rsidRPr="005342CB">
              <w:rPr>
                <w:iCs/>
                <w:color w:val="000000"/>
                <w:sz w:val="22"/>
                <w:szCs w:val="22"/>
              </w:rPr>
              <w:t>August 2026</w:t>
            </w:r>
          </w:p>
        </w:tc>
        <w:tc>
          <w:tcPr>
            <w:tcW w:w="3960" w:type="dxa"/>
          </w:tcPr>
          <w:p w14:paraId="1BAB3F31" w14:textId="066F88FD" w:rsidR="005342CB" w:rsidRPr="005342CB" w:rsidRDefault="005342CB" w:rsidP="000757E8">
            <w:pPr>
              <w:jc w:val="both"/>
              <w:rPr>
                <w:iCs/>
                <w:color w:val="000000"/>
                <w:sz w:val="22"/>
                <w:szCs w:val="22"/>
              </w:rPr>
            </w:pPr>
            <w:r>
              <w:rPr>
                <w:iCs/>
                <w:color w:val="000000"/>
                <w:sz w:val="22"/>
                <w:szCs w:val="22"/>
              </w:rPr>
              <w:t>Finalize Contract, Scope, etc.</w:t>
            </w:r>
          </w:p>
        </w:tc>
      </w:tr>
      <w:tr w:rsidR="005342CB" w:rsidRPr="005342CB" w14:paraId="342E44A7" w14:textId="77777777" w:rsidTr="001B49D1">
        <w:tc>
          <w:tcPr>
            <w:tcW w:w="3480" w:type="dxa"/>
          </w:tcPr>
          <w:p w14:paraId="12FEC236" w14:textId="306C9763" w:rsidR="005342CB" w:rsidRPr="005342CB" w:rsidRDefault="005342CB" w:rsidP="000757E8">
            <w:pPr>
              <w:jc w:val="both"/>
              <w:rPr>
                <w:iCs/>
                <w:color w:val="000000"/>
                <w:sz w:val="22"/>
                <w:szCs w:val="22"/>
              </w:rPr>
            </w:pPr>
            <w:r>
              <w:rPr>
                <w:iCs/>
                <w:color w:val="000000"/>
                <w:sz w:val="22"/>
                <w:szCs w:val="22"/>
              </w:rPr>
              <w:t>Discovery &amp; pre-implementation</w:t>
            </w:r>
          </w:p>
        </w:tc>
        <w:tc>
          <w:tcPr>
            <w:tcW w:w="2725" w:type="dxa"/>
          </w:tcPr>
          <w:p w14:paraId="526D59B3" w14:textId="5CA284B8" w:rsidR="005342CB" w:rsidRPr="005342CB" w:rsidRDefault="005342CB" w:rsidP="000757E8">
            <w:pPr>
              <w:jc w:val="both"/>
              <w:rPr>
                <w:iCs/>
                <w:color w:val="000000"/>
                <w:sz w:val="22"/>
                <w:szCs w:val="22"/>
              </w:rPr>
            </w:pPr>
            <w:r>
              <w:rPr>
                <w:iCs/>
                <w:color w:val="000000"/>
                <w:sz w:val="22"/>
                <w:szCs w:val="22"/>
              </w:rPr>
              <w:t>Sept-Oct 2026</w:t>
            </w:r>
          </w:p>
        </w:tc>
        <w:tc>
          <w:tcPr>
            <w:tcW w:w="3960" w:type="dxa"/>
          </w:tcPr>
          <w:p w14:paraId="4816F7D3" w14:textId="7A996C7E" w:rsidR="005342CB" w:rsidRPr="005342CB" w:rsidRDefault="00961A9B" w:rsidP="000757E8">
            <w:pPr>
              <w:jc w:val="both"/>
              <w:rPr>
                <w:iCs/>
                <w:color w:val="000000"/>
                <w:sz w:val="22"/>
                <w:szCs w:val="22"/>
              </w:rPr>
            </w:pPr>
            <w:r>
              <w:rPr>
                <w:iCs/>
                <w:color w:val="000000"/>
                <w:sz w:val="22"/>
                <w:szCs w:val="22"/>
              </w:rPr>
              <w:t>Requirements gathering, stakeholder meetings, data mapping</w:t>
            </w:r>
          </w:p>
        </w:tc>
      </w:tr>
      <w:tr w:rsidR="005342CB" w:rsidRPr="005342CB" w14:paraId="3D6A71E2" w14:textId="77777777" w:rsidTr="001B49D1">
        <w:tc>
          <w:tcPr>
            <w:tcW w:w="3480" w:type="dxa"/>
          </w:tcPr>
          <w:p w14:paraId="6E0C7CD4" w14:textId="3C378E6D" w:rsidR="005342CB" w:rsidRPr="005342CB" w:rsidRDefault="00961A9B" w:rsidP="000757E8">
            <w:pPr>
              <w:jc w:val="both"/>
              <w:rPr>
                <w:iCs/>
                <w:color w:val="000000"/>
                <w:sz w:val="22"/>
                <w:szCs w:val="22"/>
              </w:rPr>
            </w:pPr>
            <w:r>
              <w:rPr>
                <w:iCs/>
                <w:color w:val="000000"/>
                <w:sz w:val="22"/>
                <w:szCs w:val="22"/>
              </w:rPr>
              <w:lastRenderedPageBreak/>
              <w:t>Technical configuration &amp; Integrations</w:t>
            </w:r>
          </w:p>
        </w:tc>
        <w:tc>
          <w:tcPr>
            <w:tcW w:w="2725" w:type="dxa"/>
          </w:tcPr>
          <w:p w14:paraId="701DB9C3" w14:textId="30B7A2D3" w:rsidR="005342CB" w:rsidRPr="005342CB" w:rsidRDefault="00961A9B" w:rsidP="000757E8">
            <w:pPr>
              <w:jc w:val="both"/>
              <w:rPr>
                <w:iCs/>
                <w:color w:val="000000"/>
                <w:sz w:val="22"/>
                <w:szCs w:val="22"/>
              </w:rPr>
            </w:pPr>
            <w:r>
              <w:rPr>
                <w:iCs/>
                <w:color w:val="000000"/>
                <w:sz w:val="22"/>
                <w:szCs w:val="22"/>
              </w:rPr>
              <w:t>Nov 2026 -Jan 2027</w:t>
            </w:r>
          </w:p>
        </w:tc>
        <w:tc>
          <w:tcPr>
            <w:tcW w:w="3960" w:type="dxa"/>
          </w:tcPr>
          <w:p w14:paraId="3F6C6BA5" w14:textId="078AFEA9" w:rsidR="005342CB" w:rsidRPr="005342CB" w:rsidRDefault="00961A9B" w:rsidP="000757E8">
            <w:pPr>
              <w:jc w:val="both"/>
              <w:rPr>
                <w:iCs/>
                <w:color w:val="000000"/>
                <w:sz w:val="22"/>
                <w:szCs w:val="22"/>
              </w:rPr>
            </w:pPr>
            <w:r>
              <w:rPr>
                <w:iCs/>
                <w:color w:val="000000"/>
                <w:sz w:val="22"/>
                <w:szCs w:val="22"/>
              </w:rPr>
              <w:t>SIS integrations, SSO, rostering, permissions, dashboards, testing</w:t>
            </w:r>
          </w:p>
        </w:tc>
      </w:tr>
      <w:tr w:rsidR="005342CB" w:rsidRPr="005342CB" w14:paraId="45E0638D" w14:textId="77777777" w:rsidTr="001B49D1">
        <w:tc>
          <w:tcPr>
            <w:tcW w:w="3480" w:type="dxa"/>
          </w:tcPr>
          <w:p w14:paraId="379FB5E1" w14:textId="3B4AF35F" w:rsidR="005342CB" w:rsidRPr="005342CB" w:rsidRDefault="00961A9B" w:rsidP="000757E8">
            <w:pPr>
              <w:jc w:val="both"/>
              <w:rPr>
                <w:iCs/>
                <w:color w:val="000000"/>
                <w:sz w:val="22"/>
                <w:szCs w:val="22"/>
              </w:rPr>
            </w:pPr>
            <w:r>
              <w:rPr>
                <w:iCs/>
                <w:color w:val="000000"/>
                <w:sz w:val="22"/>
                <w:szCs w:val="22"/>
              </w:rPr>
              <w:t>Training &amp; pilot rollout</w:t>
            </w:r>
          </w:p>
        </w:tc>
        <w:tc>
          <w:tcPr>
            <w:tcW w:w="2725" w:type="dxa"/>
          </w:tcPr>
          <w:p w14:paraId="05115D39" w14:textId="49CF722D" w:rsidR="005342CB" w:rsidRPr="005342CB" w:rsidRDefault="00961A9B" w:rsidP="000757E8">
            <w:pPr>
              <w:jc w:val="both"/>
              <w:rPr>
                <w:iCs/>
                <w:color w:val="000000"/>
                <w:sz w:val="22"/>
                <w:szCs w:val="22"/>
              </w:rPr>
            </w:pPr>
            <w:r>
              <w:rPr>
                <w:iCs/>
                <w:color w:val="000000"/>
                <w:sz w:val="22"/>
                <w:szCs w:val="22"/>
              </w:rPr>
              <w:t>Feb-June 2027</w:t>
            </w:r>
          </w:p>
        </w:tc>
        <w:tc>
          <w:tcPr>
            <w:tcW w:w="3960" w:type="dxa"/>
          </w:tcPr>
          <w:p w14:paraId="0631F714" w14:textId="7BBBB2E6" w:rsidR="005342CB" w:rsidRPr="005342CB" w:rsidRDefault="00961A9B" w:rsidP="000757E8">
            <w:pPr>
              <w:jc w:val="both"/>
              <w:rPr>
                <w:iCs/>
                <w:color w:val="000000"/>
                <w:sz w:val="22"/>
                <w:szCs w:val="22"/>
              </w:rPr>
            </w:pPr>
            <w:r>
              <w:rPr>
                <w:iCs/>
                <w:color w:val="000000"/>
                <w:sz w:val="22"/>
                <w:szCs w:val="22"/>
              </w:rPr>
              <w:t>Train admins, coaches, teachers; pilot workflows; refine processes</w:t>
            </w:r>
          </w:p>
        </w:tc>
      </w:tr>
      <w:tr w:rsidR="005342CB" w:rsidRPr="005342CB" w14:paraId="5A02EEA1" w14:textId="77777777" w:rsidTr="001B49D1">
        <w:trPr>
          <w:trHeight w:val="422"/>
        </w:trPr>
        <w:tc>
          <w:tcPr>
            <w:tcW w:w="3480" w:type="dxa"/>
          </w:tcPr>
          <w:p w14:paraId="4C57F548" w14:textId="6A622346" w:rsidR="005342CB" w:rsidRPr="005342CB" w:rsidRDefault="00961A9B" w:rsidP="000757E8">
            <w:pPr>
              <w:jc w:val="both"/>
              <w:rPr>
                <w:iCs/>
                <w:color w:val="000000"/>
                <w:sz w:val="22"/>
                <w:szCs w:val="22"/>
              </w:rPr>
            </w:pPr>
            <w:r>
              <w:rPr>
                <w:iCs/>
                <w:color w:val="000000"/>
                <w:sz w:val="22"/>
                <w:szCs w:val="22"/>
              </w:rPr>
              <w:t>Full Go-Live</w:t>
            </w:r>
          </w:p>
        </w:tc>
        <w:tc>
          <w:tcPr>
            <w:tcW w:w="2725" w:type="dxa"/>
          </w:tcPr>
          <w:p w14:paraId="6569BBEC" w14:textId="4D59B822" w:rsidR="005342CB" w:rsidRPr="005342CB" w:rsidRDefault="00961A9B" w:rsidP="000757E8">
            <w:pPr>
              <w:jc w:val="both"/>
              <w:rPr>
                <w:iCs/>
                <w:color w:val="000000"/>
                <w:sz w:val="22"/>
                <w:szCs w:val="22"/>
              </w:rPr>
            </w:pPr>
            <w:r>
              <w:rPr>
                <w:iCs/>
                <w:color w:val="000000"/>
                <w:sz w:val="22"/>
                <w:szCs w:val="22"/>
              </w:rPr>
              <w:t>July 2027</w:t>
            </w:r>
          </w:p>
        </w:tc>
        <w:tc>
          <w:tcPr>
            <w:tcW w:w="3960" w:type="dxa"/>
          </w:tcPr>
          <w:p w14:paraId="245B34BD" w14:textId="4CA00123" w:rsidR="005342CB" w:rsidRPr="005342CB" w:rsidRDefault="00961A9B" w:rsidP="000757E8">
            <w:pPr>
              <w:jc w:val="both"/>
              <w:rPr>
                <w:iCs/>
                <w:color w:val="000000"/>
                <w:sz w:val="22"/>
                <w:szCs w:val="22"/>
              </w:rPr>
            </w:pPr>
            <w:r>
              <w:rPr>
                <w:iCs/>
                <w:color w:val="000000"/>
                <w:sz w:val="22"/>
                <w:szCs w:val="22"/>
              </w:rPr>
              <w:t>Production launch for 2027-28</w:t>
            </w:r>
          </w:p>
        </w:tc>
      </w:tr>
      <w:tr w:rsidR="005342CB" w:rsidRPr="005342CB" w14:paraId="747C0469" w14:textId="77777777" w:rsidTr="001B49D1">
        <w:tc>
          <w:tcPr>
            <w:tcW w:w="3480" w:type="dxa"/>
          </w:tcPr>
          <w:p w14:paraId="3D898AA1" w14:textId="7E268A30" w:rsidR="005342CB" w:rsidRPr="005342CB" w:rsidRDefault="00961A9B" w:rsidP="000757E8">
            <w:pPr>
              <w:jc w:val="both"/>
              <w:rPr>
                <w:iCs/>
                <w:color w:val="000000"/>
                <w:sz w:val="22"/>
                <w:szCs w:val="22"/>
              </w:rPr>
            </w:pPr>
            <w:r>
              <w:rPr>
                <w:iCs/>
                <w:color w:val="000000"/>
                <w:sz w:val="22"/>
                <w:szCs w:val="22"/>
              </w:rPr>
              <w:t>Stabilization / Iteration</w:t>
            </w:r>
          </w:p>
        </w:tc>
        <w:tc>
          <w:tcPr>
            <w:tcW w:w="2725" w:type="dxa"/>
          </w:tcPr>
          <w:p w14:paraId="60980ACB" w14:textId="09A7A10B" w:rsidR="005342CB" w:rsidRPr="005342CB" w:rsidRDefault="00961A9B" w:rsidP="000757E8">
            <w:pPr>
              <w:jc w:val="both"/>
              <w:rPr>
                <w:iCs/>
                <w:color w:val="000000"/>
                <w:sz w:val="22"/>
                <w:szCs w:val="22"/>
              </w:rPr>
            </w:pPr>
            <w:r>
              <w:rPr>
                <w:iCs/>
                <w:color w:val="000000"/>
                <w:sz w:val="22"/>
                <w:szCs w:val="22"/>
              </w:rPr>
              <w:t>July-Sept 2027</w:t>
            </w:r>
          </w:p>
        </w:tc>
        <w:tc>
          <w:tcPr>
            <w:tcW w:w="3960" w:type="dxa"/>
          </w:tcPr>
          <w:p w14:paraId="43E2F273" w14:textId="1BDD7D90" w:rsidR="005342CB" w:rsidRPr="005342CB" w:rsidRDefault="00961A9B" w:rsidP="000757E8">
            <w:pPr>
              <w:jc w:val="both"/>
              <w:rPr>
                <w:iCs/>
                <w:color w:val="000000"/>
                <w:sz w:val="22"/>
                <w:szCs w:val="22"/>
              </w:rPr>
            </w:pPr>
            <w:r>
              <w:rPr>
                <w:iCs/>
                <w:color w:val="000000"/>
                <w:sz w:val="22"/>
                <w:szCs w:val="22"/>
              </w:rPr>
              <w:t>Intensive support after launch – and ongoing</w:t>
            </w:r>
          </w:p>
        </w:tc>
      </w:tr>
    </w:tbl>
    <w:p w14:paraId="08206C49" w14:textId="77777777" w:rsidR="000757E8" w:rsidRPr="000757E8" w:rsidRDefault="000757E8" w:rsidP="000757E8">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rPr>
      </w:pPr>
    </w:p>
    <w:p w14:paraId="5EE6CEC3" w14:textId="77777777" w:rsidR="000757E8" w:rsidRPr="000757E8" w:rsidRDefault="000757E8" w:rsidP="000757E8">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rPr>
      </w:pPr>
      <w:r w:rsidRPr="000757E8">
        <w:rPr>
          <w:rFonts w:ascii="Times New Roman" w:eastAsia="Times New Roman" w:hAnsi="Times New Roman" w:cs="Times New Roman"/>
          <w:iCs/>
          <w:color w:val="000000"/>
        </w:rPr>
        <w:t>Adoption Expectations:</w:t>
      </w:r>
    </w:p>
    <w:p w14:paraId="6A4559FD" w14:textId="3A6B9D26" w:rsidR="000757E8" w:rsidRPr="001C3514" w:rsidRDefault="000757E8" w:rsidP="00326655">
      <w:pPr>
        <w:pStyle w:val="ListParagraph"/>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iCs/>
          <w:color w:val="000000"/>
        </w:rPr>
      </w:pPr>
      <w:r w:rsidRPr="001C3514">
        <w:rPr>
          <w:rFonts w:ascii="Times New Roman" w:eastAsia="Times New Roman" w:hAnsi="Times New Roman" w:cs="Times New Roman"/>
          <w:iCs/>
          <w:color w:val="000000"/>
        </w:rPr>
        <w:t>The system should be scalable to support usage across Wayne RESA and participating districts</w:t>
      </w:r>
      <w:r>
        <w:rPr>
          <w:rFonts w:ascii="Times New Roman" w:eastAsia="Times New Roman" w:hAnsi="Times New Roman" w:cs="Times New Roman"/>
          <w:iCs/>
          <w:color w:val="000000"/>
        </w:rPr>
        <w:t>.</w:t>
      </w:r>
    </w:p>
    <w:p w14:paraId="39189A49" w14:textId="77777777" w:rsidR="000757E8" w:rsidRDefault="000757E8" w:rsidP="001C3514">
      <w:pPr>
        <w:pBdr>
          <w:top w:val="nil"/>
          <w:left w:val="nil"/>
          <w:bottom w:val="nil"/>
          <w:right w:val="nil"/>
          <w:between w:val="nil"/>
        </w:pBdr>
        <w:spacing w:after="0" w:line="240" w:lineRule="auto"/>
        <w:ind w:left="360"/>
        <w:jc w:val="both"/>
        <w:rPr>
          <w:rFonts w:ascii="Times New Roman" w:eastAsia="Times New Roman" w:hAnsi="Times New Roman" w:cs="Times New Roman"/>
          <w:b/>
          <w:bCs/>
          <w:iCs/>
          <w:color w:val="000000"/>
        </w:rPr>
      </w:pPr>
    </w:p>
    <w:p w14:paraId="08C0620A" w14:textId="77777777" w:rsidR="00961A9B" w:rsidRDefault="00961A9B" w:rsidP="00961A9B">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Proposer Response:</w:t>
      </w:r>
    </w:p>
    <w:tbl>
      <w:tblPr>
        <w:tblW w:w="0" w:type="auto"/>
        <w:tblInd w:w="-11" w:type="dxa"/>
        <w:tblLayout w:type="fixed"/>
        <w:tblCellMar>
          <w:left w:w="0" w:type="dxa"/>
          <w:right w:w="0" w:type="dxa"/>
        </w:tblCellMar>
        <w:tblLook w:val="0000" w:firstRow="0" w:lastRow="0" w:firstColumn="0" w:lastColumn="0" w:noHBand="0" w:noVBand="0"/>
      </w:tblPr>
      <w:tblGrid>
        <w:gridCol w:w="611"/>
        <w:gridCol w:w="9919"/>
      </w:tblGrid>
      <w:tr w:rsidR="00961A9B" w:rsidRPr="001F404F" w14:paraId="587917A3" w14:textId="77777777" w:rsidTr="00A74BBA">
        <w:trPr>
          <w:trHeight w:hRule="exact" w:val="586"/>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577DCD42" w14:textId="77777777" w:rsidR="00961A9B" w:rsidRPr="001F404F" w:rsidRDefault="00961A9B"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vAlign w:val="center"/>
          </w:tcPr>
          <w:p w14:paraId="10383C97" w14:textId="77777777" w:rsidR="00961A9B" w:rsidRPr="001F404F" w:rsidRDefault="00961A9B"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agree with no exception</w:t>
            </w:r>
            <w:r>
              <w:rPr>
                <w:rFonts w:ascii="Times New Roman" w:eastAsia="Times New Roman" w:hAnsi="Times New Roman" w:cs="Times New Roman"/>
                <w:b/>
              </w:rPr>
              <w:t>s</w:t>
            </w:r>
            <w:r w:rsidRPr="001F404F">
              <w:rPr>
                <w:rFonts w:ascii="Times New Roman" w:eastAsia="Times New Roman" w:hAnsi="Times New Roman" w:cs="Times New Roman"/>
                <w:b/>
              </w:rPr>
              <w:t>.</w:t>
            </w:r>
          </w:p>
        </w:tc>
      </w:tr>
      <w:tr w:rsidR="00961A9B" w:rsidRPr="001F404F" w14:paraId="5547EDBD" w14:textId="77777777" w:rsidTr="00A74BBA">
        <w:trPr>
          <w:trHeight w:hRule="exact" w:val="691"/>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388CBD8E" w14:textId="77777777" w:rsidR="00961A9B" w:rsidRPr="001F404F" w:rsidRDefault="00961A9B"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shd w:val="clear" w:color="D9D9D9" w:fill="D9D9D9"/>
          </w:tcPr>
          <w:p w14:paraId="0A50B54C" w14:textId="77777777" w:rsidR="00961A9B" w:rsidRPr="001F404F" w:rsidRDefault="00961A9B"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have noted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 below.</w:t>
            </w:r>
          </w:p>
        </w:tc>
      </w:tr>
      <w:tr w:rsidR="00961A9B" w:rsidRPr="001F404F" w14:paraId="79ACFE8C" w14:textId="77777777" w:rsidTr="00A74BBA">
        <w:trPr>
          <w:trHeight w:hRule="exact" w:val="422"/>
        </w:trPr>
        <w:tc>
          <w:tcPr>
            <w:tcW w:w="10530" w:type="dxa"/>
            <w:gridSpan w:val="2"/>
            <w:tcBorders>
              <w:top w:val="single" w:sz="9" w:space="0" w:color="000000"/>
              <w:left w:val="single" w:sz="9" w:space="0" w:color="000000"/>
              <w:bottom w:val="single" w:sz="9" w:space="0" w:color="000000"/>
              <w:right w:val="single" w:sz="9" w:space="0" w:color="000000"/>
            </w:tcBorders>
            <w:shd w:val="clear" w:color="D9D9D9" w:fill="D9D9D9"/>
            <w:vAlign w:val="center"/>
          </w:tcPr>
          <w:p w14:paraId="4378504A" w14:textId="77777777" w:rsidR="00961A9B" w:rsidRPr="001F404F" w:rsidRDefault="00961A9B"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 xml:space="preserve">List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w:t>
            </w:r>
          </w:p>
        </w:tc>
      </w:tr>
      <w:tr w:rsidR="00961A9B" w:rsidRPr="001F404F" w14:paraId="413FB460" w14:textId="77777777" w:rsidTr="00A74BBA">
        <w:trPr>
          <w:trHeight w:hRule="exact" w:val="701"/>
        </w:trPr>
        <w:tc>
          <w:tcPr>
            <w:tcW w:w="10530" w:type="dxa"/>
            <w:gridSpan w:val="2"/>
            <w:tcBorders>
              <w:top w:val="single" w:sz="9" w:space="0" w:color="000000"/>
              <w:left w:val="single" w:sz="9" w:space="0" w:color="000000"/>
              <w:bottom w:val="single" w:sz="9" w:space="0" w:color="000000"/>
              <w:right w:val="single" w:sz="9" w:space="0" w:color="000000"/>
            </w:tcBorders>
            <w:shd w:val="clear" w:color="C5DFB3" w:fill="C5DFB3"/>
          </w:tcPr>
          <w:p w14:paraId="7CAE2EA0" w14:textId="77777777" w:rsidR="00961A9B" w:rsidRPr="001F404F" w:rsidRDefault="00961A9B"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Bidder must describe how they comply with the above requirement(s):</w:t>
            </w:r>
          </w:p>
        </w:tc>
      </w:tr>
    </w:tbl>
    <w:p w14:paraId="7F5C0889" w14:textId="77777777" w:rsidR="00961A9B" w:rsidRPr="001C3514" w:rsidRDefault="00961A9B" w:rsidP="001C3514">
      <w:pPr>
        <w:pBdr>
          <w:top w:val="nil"/>
          <w:left w:val="nil"/>
          <w:bottom w:val="nil"/>
          <w:right w:val="nil"/>
          <w:between w:val="nil"/>
        </w:pBdr>
        <w:spacing w:after="0" w:line="240" w:lineRule="auto"/>
        <w:ind w:left="360"/>
        <w:jc w:val="both"/>
        <w:rPr>
          <w:rFonts w:ascii="Times New Roman" w:eastAsia="Times New Roman" w:hAnsi="Times New Roman" w:cs="Times New Roman"/>
          <w:b/>
          <w:bCs/>
          <w:iCs/>
          <w:color w:val="000000"/>
        </w:rPr>
      </w:pPr>
    </w:p>
    <w:p w14:paraId="0AB28D10" w14:textId="38E5BEF1" w:rsidR="00E8135F" w:rsidRPr="0084678A" w:rsidRDefault="00E8135F" w:rsidP="0084375E">
      <w:pPr>
        <w:pStyle w:val="ListParagraph"/>
        <w:numPr>
          <w:ilvl w:val="2"/>
          <w:numId w:val="4"/>
        </w:num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r w:rsidRPr="0084678A">
        <w:rPr>
          <w:rFonts w:ascii="Times New Roman" w:eastAsia="Times New Roman" w:hAnsi="Times New Roman" w:cs="Times New Roman"/>
          <w:b/>
          <w:bCs/>
          <w:iCs/>
          <w:color w:val="000000"/>
        </w:rPr>
        <w:t>Specifications and Requirements</w:t>
      </w:r>
    </w:p>
    <w:p w14:paraId="224B929D" w14:textId="77777777" w:rsidR="0084678A" w:rsidRDefault="0084678A" w:rsidP="0084678A">
      <w:pPr>
        <w:pBdr>
          <w:top w:val="nil"/>
          <w:left w:val="nil"/>
          <w:bottom w:val="nil"/>
          <w:right w:val="nil"/>
          <w:between w:val="nil"/>
        </w:pBdr>
        <w:spacing w:after="0" w:line="240" w:lineRule="auto"/>
        <w:ind w:left="360"/>
        <w:jc w:val="both"/>
        <w:rPr>
          <w:rFonts w:ascii="Times New Roman" w:eastAsia="Times New Roman" w:hAnsi="Times New Roman" w:cs="Times New Roman"/>
          <w:b/>
          <w:bCs/>
          <w:iCs/>
          <w:color w:val="000000"/>
          <w:highlight w:val="green"/>
        </w:rPr>
      </w:pPr>
    </w:p>
    <w:p w14:paraId="4C1E8910" w14:textId="2AF1B4E3" w:rsidR="0084678A" w:rsidRPr="0084678A" w:rsidRDefault="0084678A" w:rsidP="0084678A">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rPr>
      </w:pPr>
      <w:r w:rsidRPr="0084678A">
        <w:rPr>
          <w:rFonts w:ascii="Times New Roman" w:eastAsia="Times New Roman" w:hAnsi="Times New Roman" w:cs="Times New Roman"/>
          <w:iCs/>
          <w:color w:val="000000"/>
        </w:rPr>
        <w:t>T</w:t>
      </w:r>
      <w:r>
        <w:rPr>
          <w:rFonts w:ascii="Times New Roman" w:eastAsia="Times New Roman" w:hAnsi="Times New Roman" w:cs="Times New Roman"/>
          <w:iCs/>
          <w:color w:val="000000"/>
        </w:rPr>
        <w:t xml:space="preserve">he awarded Contractor (Contractor) </w:t>
      </w:r>
      <w:r w:rsidR="006B050B">
        <w:rPr>
          <w:rFonts w:ascii="Times New Roman" w:eastAsia="Times New Roman" w:hAnsi="Times New Roman" w:cs="Times New Roman"/>
          <w:iCs/>
          <w:color w:val="000000"/>
        </w:rPr>
        <w:t>must</w:t>
      </w:r>
      <w:r>
        <w:rPr>
          <w:rFonts w:ascii="Times New Roman" w:eastAsia="Times New Roman" w:hAnsi="Times New Roman" w:cs="Times New Roman"/>
          <w:iCs/>
          <w:color w:val="000000"/>
        </w:rPr>
        <w:t xml:space="preserve"> provide a comprehensive solution that includes the following:</w:t>
      </w:r>
    </w:p>
    <w:p w14:paraId="7EDA5D39" w14:textId="77777777" w:rsidR="00E8135F" w:rsidRPr="0084678A" w:rsidRDefault="00E8135F" w:rsidP="00E8135F">
      <w:pPr>
        <w:pStyle w:val="ListParagraph"/>
        <w:pBdr>
          <w:top w:val="nil"/>
          <w:left w:val="nil"/>
          <w:bottom w:val="nil"/>
          <w:right w:val="nil"/>
          <w:between w:val="nil"/>
        </w:pBdr>
        <w:spacing w:after="0" w:line="240" w:lineRule="auto"/>
        <w:ind w:left="1080"/>
        <w:jc w:val="both"/>
        <w:rPr>
          <w:rFonts w:ascii="Times New Roman" w:eastAsia="Times New Roman" w:hAnsi="Times New Roman" w:cs="Times New Roman"/>
          <w:b/>
          <w:bCs/>
          <w:iCs/>
          <w:color w:val="000000"/>
        </w:rPr>
      </w:pPr>
    </w:p>
    <w:p w14:paraId="401E2474" w14:textId="3E44C0B5" w:rsidR="004B32EF" w:rsidRPr="0084678A" w:rsidRDefault="0084678A" w:rsidP="00326655">
      <w:pPr>
        <w:pStyle w:val="ListParagraph"/>
        <w:numPr>
          <w:ilvl w:val="0"/>
          <w:numId w:val="18"/>
        </w:numPr>
        <w:tabs>
          <w:tab w:val="left" w:pos="1620"/>
          <w:tab w:val="left" w:pos="2520"/>
          <w:tab w:val="left" w:pos="4320"/>
          <w:tab w:val="left" w:pos="5760"/>
          <w:tab w:val="left" w:pos="7200"/>
          <w:tab w:val="left" w:pos="8640"/>
          <w:tab w:val="left" w:pos="9720"/>
        </w:tabs>
        <w:spacing w:after="0"/>
        <w:jc w:val="both"/>
        <w:rPr>
          <w:rFonts w:ascii="Times New Roman" w:hAnsi="Times New Roman" w:cs="Times New Roman"/>
          <w:b/>
          <w:u w:val="single"/>
        </w:rPr>
      </w:pPr>
      <w:r w:rsidRPr="0084678A">
        <w:rPr>
          <w:rFonts w:ascii="Times New Roman" w:hAnsi="Times New Roman" w:cs="Times New Roman"/>
          <w:b/>
          <w:u w:val="single"/>
        </w:rPr>
        <w:t>Training Components</w:t>
      </w:r>
    </w:p>
    <w:p w14:paraId="4A1F0A07" w14:textId="141D4AF0" w:rsidR="006B050B" w:rsidRDefault="0084678A" w:rsidP="0040147D">
      <w:pPr>
        <w:spacing w:after="0"/>
        <w:ind w:left="720"/>
        <w:jc w:val="both"/>
        <w:rPr>
          <w:rFonts w:ascii="Times New Roman" w:eastAsia="Times New Roman" w:hAnsi="Times New Roman" w:cs="Times New Roman"/>
        </w:rPr>
      </w:pPr>
      <w:r>
        <w:rPr>
          <w:rFonts w:ascii="Times New Roman" w:eastAsia="Times New Roman" w:hAnsi="Times New Roman" w:cs="Times New Roman"/>
        </w:rPr>
        <w:t>The Contractor must provide</w:t>
      </w:r>
      <w:r w:rsidR="001906D8">
        <w:rPr>
          <w:rFonts w:ascii="Times New Roman" w:eastAsia="Times New Roman" w:hAnsi="Times New Roman" w:cs="Times New Roman"/>
        </w:rPr>
        <w:t xml:space="preserve"> a dedicated team for</w:t>
      </w:r>
      <w:r>
        <w:rPr>
          <w:rFonts w:ascii="Times New Roman" w:eastAsia="Times New Roman" w:hAnsi="Times New Roman" w:cs="Times New Roman"/>
        </w:rPr>
        <w:t xml:space="preserve"> training</w:t>
      </w:r>
      <w:r w:rsidR="001906D8">
        <w:rPr>
          <w:rFonts w:ascii="Times New Roman" w:eastAsia="Times New Roman" w:hAnsi="Times New Roman" w:cs="Times New Roman"/>
        </w:rPr>
        <w:t xml:space="preserve"> </w:t>
      </w:r>
      <w:r>
        <w:rPr>
          <w:rFonts w:ascii="Times New Roman" w:eastAsia="Times New Roman" w:hAnsi="Times New Roman" w:cs="Times New Roman"/>
        </w:rPr>
        <w:t xml:space="preserve">and professional development on the use of the digital platform </w:t>
      </w:r>
      <w:r w:rsidR="001906D8">
        <w:rPr>
          <w:rFonts w:ascii="Times New Roman" w:eastAsia="Times New Roman" w:hAnsi="Times New Roman" w:cs="Times New Roman"/>
        </w:rPr>
        <w:t xml:space="preserve">either in-person </w:t>
      </w:r>
      <w:r>
        <w:rPr>
          <w:rFonts w:ascii="Times New Roman" w:eastAsia="Times New Roman" w:hAnsi="Times New Roman" w:cs="Times New Roman"/>
        </w:rPr>
        <w:t>at the school, district, and ISD level</w:t>
      </w:r>
      <w:r w:rsidR="001906D8">
        <w:rPr>
          <w:rFonts w:ascii="Times New Roman" w:eastAsia="Times New Roman" w:hAnsi="Times New Roman" w:cs="Times New Roman"/>
        </w:rPr>
        <w:t xml:space="preserve"> or virtual</w:t>
      </w:r>
      <w:r>
        <w:rPr>
          <w:rFonts w:ascii="Times New Roman" w:eastAsia="Times New Roman" w:hAnsi="Times New Roman" w:cs="Times New Roman"/>
        </w:rPr>
        <w:t>.</w:t>
      </w:r>
    </w:p>
    <w:p w14:paraId="6FDA4AAE" w14:textId="77777777" w:rsidR="00377D7E" w:rsidRDefault="00377D7E" w:rsidP="0040147D">
      <w:pPr>
        <w:spacing w:after="0"/>
        <w:ind w:left="720"/>
        <w:jc w:val="both"/>
        <w:rPr>
          <w:rFonts w:ascii="Times New Roman" w:eastAsia="Times New Roman" w:hAnsi="Times New Roman" w:cs="Times New Roman"/>
        </w:rPr>
      </w:pPr>
    </w:p>
    <w:p w14:paraId="6C3C7F1E" w14:textId="36F53A4E" w:rsidR="006B050B" w:rsidRDefault="006B050B" w:rsidP="00326655">
      <w:pPr>
        <w:numPr>
          <w:ilvl w:val="0"/>
          <w:numId w:val="19"/>
        </w:numPr>
        <w:spacing w:after="0"/>
        <w:jc w:val="both"/>
        <w:rPr>
          <w:rFonts w:ascii="Times New Roman" w:eastAsia="Times New Roman" w:hAnsi="Times New Roman" w:cs="Times New Roman"/>
          <w:lang w:val="en"/>
        </w:rPr>
      </w:pPr>
      <w:r w:rsidRPr="006B050B">
        <w:rPr>
          <w:rFonts w:ascii="Times New Roman" w:eastAsia="Times New Roman" w:hAnsi="Times New Roman" w:cs="Times New Roman"/>
          <w:lang w:val="en"/>
        </w:rPr>
        <w:t>Any on-demand educator support resources</w:t>
      </w:r>
      <w:r w:rsidR="001906D8">
        <w:rPr>
          <w:rFonts w:ascii="Times New Roman" w:eastAsia="Times New Roman" w:hAnsi="Times New Roman" w:cs="Times New Roman"/>
          <w:lang w:val="en"/>
        </w:rPr>
        <w:t xml:space="preserve"> must be readily available</w:t>
      </w:r>
      <w:r w:rsidRPr="006B050B">
        <w:rPr>
          <w:rFonts w:ascii="Times New Roman" w:eastAsia="Times New Roman" w:hAnsi="Times New Roman" w:cs="Times New Roman"/>
          <w:lang w:val="en"/>
        </w:rPr>
        <w:t>.</w:t>
      </w:r>
    </w:p>
    <w:p w14:paraId="163DDC39" w14:textId="77777777" w:rsidR="00377D7E" w:rsidRPr="006B050B" w:rsidRDefault="00377D7E" w:rsidP="001C3514">
      <w:pPr>
        <w:spacing w:after="0"/>
        <w:ind w:left="1080"/>
        <w:jc w:val="both"/>
        <w:rPr>
          <w:rFonts w:ascii="Times New Roman" w:eastAsia="Times New Roman" w:hAnsi="Times New Roman" w:cs="Times New Roman"/>
          <w:lang w:val="en"/>
        </w:rPr>
      </w:pPr>
    </w:p>
    <w:p w14:paraId="3ECEC6A5" w14:textId="14945D66" w:rsidR="001906D8" w:rsidRDefault="001906D8" w:rsidP="00326655">
      <w:pPr>
        <w:numPr>
          <w:ilvl w:val="0"/>
          <w:numId w:val="19"/>
        </w:num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Please explain h</w:t>
      </w:r>
      <w:r w:rsidR="006B050B" w:rsidRPr="006B050B">
        <w:rPr>
          <w:rFonts w:ascii="Times New Roman" w:eastAsia="Times New Roman" w:hAnsi="Times New Roman" w:cs="Times New Roman"/>
          <w:lang w:val="en"/>
        </w:rPr>
        <w:t xml:space="preserve">ow you will provide </w:t>
      </w:r>
      <w:r>
        <w:rPr>
          <w:rFonts w:ascii="Times New Roman" w:eastAsia="Times New Roman" w:hAnsi="Times New Roman" w:cs="Times New Roman"/>
          <w:lang w:val="en"/>
        </w:rPr>
        <w:t>the following along with the estimated timeline:</w:t>
      </w:r>
    </w:p>
    <w:p w14:paraId="67E59D74" w14:textId="19617C02" w:rsidR="006B050B" w:rsidRPr="006B050B" w:rsidRDefault="001906D8" w:rsidP="00326655">
      <w:pPr>
        <w:pStyle w:val="ListParagraph"/>
        <w:numPr>
          <w:ilvl w:val="1"/>
          <w:numId w:val="22"/>
        </w:numPr>
        <w:rPr>
          <w:rFonts w:ascii="Times New Roman" w:eastAsia="Times New Roman" w:hAnsi="Times New Roman" w:cs="Times New Roman"/>
          <w:lang w:val="en"/>
        </w:rPr>
      </w:pPr>
      <w:r>
        <w:rPr>
          <w:rFonts w:ascii="Times New Roman" w:eastAsia="Times New Roman" w:hAnsi="Times New Roman" w:cs="Times New Roman"/>
          <w:lang w:val="en"/>
        </w:rPr>
        <w:t>O</w:t>
      </w:r>
      <w:r w:rsidR="006B050B" w:rsidRPr="006B050B">
        <w:rPr>
          <w:rFonts w:ascii="Times New Roman" w:eastAsia="Times New Roman" w:hAnsi="Times New Roman" w:cs="Times New Roman"/>
          <w:lang w:val="en"/>
        </w:rPr>
        <w:t>rientation, implementation, training, and ongoing support for application usage.</w:t>
      </w:r>
    </w:p>
    <w:p w14:paraId="6ED65935" w14:textId="77777777" w:rsidR="006B050B" w:rsidRDefault="006B050B" w:rsidP="00326655">
      <w:pPr>
        <w:pStyle w:val="ListParagraph"/>
        <w:numPr>
          <w:ilvl w:val="1"/>
          <w:numId w:val="22"/>
        </w:numPr>
        <w:rPr>
          <w:rFonts w:ascii="Times New Roman" w:eastAsia="Times New Roman" w:hAnsi="Times New Roman" w:cs="Times New Roman"/>
          <w:lang w:val="en"/>
        </w:rPr>
      </w:pPr>
      <w:r w:rsidRPr="006B050B">
        <w:rPr>
          <w:rFonts w:ascii="Times New Roman" w:eastAsia="Times New Roman" w:hAnsi="Times New Roman" w:cs="Times New Roman"/>
          <w:lang w:val="en"/>
        </w:rPr>
        <w:t>On-going technical support and customer service.</w:t>
      </w:r>
    </w:p>
    <w:p w14:paraId="32A414B3" w14:textId="59B3D683" w:rsidR="00F12598" w:rsidRPr="00961A9B" w:rsidRDefault="006B050B" w:rsidP="00961A9B">
      <w:pPr>
        <w:pStyle w:val="ListParagraph"/>
        <w:numPr>
          <w:ilvl w:val="1"/>
          <w:numId w:val="22"/>
        </w:numPr>
        <w:rPr>
          <w:rFonts w:ascii="Times New Roman" w:eastAsia="Times New Roman" w:hAnsi="Times New Roman" w:cs="Times New Roman"/>
          <w:lang w:val="en"/>
        </w:rPr>
      </w:pPr>
      <w:r w:rsidRPr="001906D8">
        <w:rPr>
          <w:rFonts w:ascii="Times New Roman" w:eastAsia="Times New Roman" w:hAnsi="Times New Roman" w:cs="Times New Roman"/>
          <w:lang w:val="en"/>
        </w:rPr>
        <w:t xml:space="preserve">Provide on-site support in Wayne County to individual schools, </w:t>
      </w:r>
      <w:proofErr w:type="gramStart"/>
      <w:r w:rsidRPr="001906D8">
        <w:rPr>
          <w:rFonts w:ascii="Times New Roman" w:eastAsia="Times New Roman" w:hAnsi="Times New Roman" w:cs="Times New Roman"/>
          <w:lang w:val="en"/>
        </w:rPr>
        <w:t>principals, and</w:t>
      </w:r>
      <w:proofErr w:type="gramEnd"/>
      <w:r w:rsidRPr="001906D8">
        <w:rPr>
          <w:rFonts w:ascii="Times New Roman" w:eastAsia="Times New Roman" w:hAnsi="Times New Roman" w:cs="Times New Roman"/>
          <w:lang w:val="en"/>
        </w:rPr>
        <w:t xml:space="preserve"> teachers/other personnel, ensuring that this is done in conjunction with district level leadership. </w:t>
      </w:r>
    </w:p>
    <w:p w14:paraId="181E3A6D" w14:textId="77777777" w:rsidR="00961A9B" w:rsidRDefault="00961A9B" w:rsidP="00961A9B">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Proposer Response:</w:t>
      </w:r>
    </w:p>
    <w:tbl>
      <w:tblPr>
        <w:tblW w:w="0" w:type="auto"/>
        <w:tblInd w:w="-11" w:type="dxa"/>
        <w:tblLayout w:type="fixed"/>
        <w:tblCellMar>
          <w:left w:w="0" w:type="dxa"/>
          <w:right w:w="0" w:type="dxa"/>
        </w:tblCellMar>
        <w:tblLook w:val="0000" w:firstRow="0" w:lastRow="0" w:firstColumn="0" w:lastColumn="0" w:noHBand="0" w:noVBand="0"/>
      </w:tblPr>
      <w:tblGrid>
        <w:gridCol w:w="611"/>
        <w:gridCol w:w="9919"/>
      </w:tblGrid>
      <w:tr w:rsidR="00961A9B" w:rsidRPr="001F404F" w14:paraId="1D5ABC33" w14:textId="77777777" w:rsidTr="00A74BBA">
        <w:trPr>
          <w:trHeight w:hRule="exact" w:val="586"/>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5AB4196C" w14:textId="77777777" w:rsidR="00961A9B" w:rsidRPr="001F404F" w:rsidRDefault="00961A9B"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vAlign w:val="center"/>
          </w:tcPr>
          <w:p w14:paraId="4A403C6B" w14:textId="77777777" w:rsidR="00961A9B" w:rsidRPr="001F404F" w:rsidRDefault="00961A9B"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agree with no exception</w:t>
            </w:r>
            <w:r>
              <w:rPr>
                <w:rFonts w:ascii="Times New Roman" w:eastAsia="Times New Roman" w:hAnsi="Times New Roman" w:cs="Times New Roman"/>
                <w:b/>
              </w:rPr>
              <w:t>s</w:t>
            </w:r>
            <w:r w:rsidRPr="001F404F">
              <w:rPr>
                <w:rFonts w:ascii="Times New Roman" w:eastAsia="Times New Roman" w:hAnsi="Times New Roman" w:cs="Times New Roman"/>
                <w:b/>
              </w:rPr>
              <w:t>.</w:t>
            </w:r>
          </w:p>
        </w:tc>
      </w:tr>
      <w:tr w:rsidR="00961A9B" w:rsidRPr="001F404F" w14:paraId="1B1B39A8" w14:textId="77777777" w:rsidTr="00A74BBA">
        <w:trPr>
          <w:trHeight w:hRule="exact" w:val="691"/>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3CF2B683" w14:textId="77777777" w:rsidR="00961A9B" w:rsidRPr="001F404F" w:rsidRDefault="00961A9B"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shd w:val="clear" w:color="D9D9D9" w:fill="D9D9D9"/>
          </w:tcPr>
          <w:p w14:paraId="46508C17" w14:textId="77777777" w:rsidR="00961A9B" w:rsidRPr="001F404F" w:rsidRDefault="00961A9B"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have noted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 below.</w:t>
            </w:r>
          </w:p>
        </w:tc>
      </w:tr>
      <w:tr w:rsidR="00961A9B" w:rsidRPr="001F404F" w14:paraId="003866A9" w14:textId="77777777" w:rsidTr="00A74BBA">
        <w:trPr>
          <w:trHeight w:hRule="exact" w:val="422"/>
        </w:trPr>
        <w:tc>
          <w:tcPr>
            <w:tcW w:w="10530" w:type="dxa"/>
            <w:gridSpan w:val="2"/>
            <w:tcBorders>
              <w:top w:val="single" w:sz="9" w:space="0" w:color="000000"/>
              <w:left w:val="single" w:sz="9" w:space="0" w:color="000000"/>
              <w:bottom w:val="single" w:sz="9" w:space="0" w:color="000000"/>
              <w:right w:val="single" w:sz="9" w:space="0" w:color="000000"/>
            </w:tcBorders>
            <w:shd w:val="clear" w:color="D9D9D9" w:fill="D9D9D9"/>
            <w:vAlign w:val="center"/>
          </w:tcPr>
          <w:p w14:paraId="7E7F99B3" w14:textId="77777777" w:rsidR="00961A9B" w:rsidRPr="001F404F" w:rsidRDefault="00961A9B"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 xml:space="preserve">List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w:t>
            </w:r>
          </w:p>
        </w:tc>
      </w:tr>
      <w:tr w:rsidR="00961A9B" w:rsidRPr="001F404F" w14:paraId="0656023E" w14:textId="77777777" w:rsidTr="00A74BBA">
        <w:trPr>
          <w:trHeight w:hRule="exact" w:val="701"/>
        </w:trPr>
        <w:tc>
          <w:tcPr>
            <w:tcW w:w="10530" w:type="dxa"/>
            <w:gridSpan w:val="2"/>
            <w:tcBorders>
              <w:top w:val="single" w:sz="9" w:space="0" w:color="000000"/>
              <w:left w:val="single" w:sz="9" w:space="0" w:color="000000"/>
              <w:bottom w:val="single" w:sz="9" w:space="0" w:color="000000"/>
              <w:right w:val="single" w:sz="9" w:space="0" w:color="000000"/>
            </w:tcBorders>
            <w:shd w:val="clear" w:color="C5DFB3" w:fill="C5DFB3"/>
          </w:tcPr>
          <w:p w14:paraId="0EC713F9" w14:textId="77777777" w:rsidR="00961A9B" w:rsidRPr="001F404F" w:rsidRDefault="00961A9B"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lastRenderedPageBreak/>
              <w:t>Bidder must describe how they comply with the above requirement(s):</w:t>
            </w:r>
          </w:p>
        </w:tc>
      </w:tr>
    </w:tbl>
    <w:p w14:paraId="2CA0AAA5" w14:textId="77777777" w:rsidR="00961A9B" w:rsidRPr="001F404F" w:rsidRDefault="00961A9B" w:rsidP="00961A9B">
      <w:pPr>
        <w:spacing w:after="0"/>
        <w:jc w:val="both"/>
        <w:rPr>
          <w:rFonts w:ascii="Times New Roman" w:eastAsia="Times New Roman" w:hAnsi="Times New Roman" w:cs="Times New Roman"/>
          <w:b/>
        </w:rPr>
      </w:pPr>
    </w:p>
    <w:p w14:paraId="40A04C0E" w14:textId="6FF5141A" w:rsidR="00887202" w:rsidRPr="000D23F5" w:rsidRDefault="00F91D31" w:rsidP="00326655">
      <w:pPr>
        <w:pStyle w:val="ListParagraph"/>
        <w:numPr>
          <w:ilvl w:val="0"/>
          <w:numId w:val="18"/>
        </w:numPr>
        <w:spacing w:after="0"/>
        <w:jc w:val="both"/>
        <w:rPr>
          <w:rFonts w:ascii="Times New Roman" w:eastAsia="Times New Roman" w:hAnsi="Times New Roman" w:cs="Times New Roman"/>
          <w:b/>
          <w:bCs/>
          <w:u w:val="single"/>
        </w:rPr>
      </w:pPr>
      <w:r w:rsidRPr="000D23F5">
        <w:rPr>
          <w:rFonts w:ascii="Times New Roman" w:eastAsia="Times New Roman" w:hAnsi="Times New Roman" w:cs="Times New Roman"/>
          <w:b/>
          <w:bCs/>
          <w:u w:val="single"/>
        </w:rPr>
        <w:t>Data Tool Requirements</w:t>
      </w:r>
    </w:p>
    <w:p w14:paraId="60927A8B" w14:textId="64182DBF" w:rsidR="000D23F5" w:rsidRPr="000D23F5" w:rsidRDefault="000D23F5" w:rsidP="00326655">
      <w:pPr>
        <w:pStyle w:val="ListParagraph"/>
        <w:numPr>
          <w:ilvl w:val="0"/>
          <w:numId w:val="20"/>
        </w:numPr>
        <w:spacing w:after="0"/>
        <w:rPr>
          <w:rFonts w:ascii="Times New Roman" w:eastAsia="Times New Roman" w:hAnsi="Times New Roman" w:cs="Times New Roman"/>
        </w:rPr>
      </w:pPr>
      <w:r w:rsidRPr="000D23F5">
        <w:rPr>
          <w:rFonts w:ascii="Times New Roman" w:eastAsia="Times New Roman" w:hAnsi="Times New Roman" w:cs="Times New Roman"/>
        </w:rPr>
        <w:t xml:space="preserve">Data Entry &amp; Collection: </w:t>
      </w:r>
    </w:p>
    <w:p w14:paraId="77570A6D" w14:textId="0DB8A9B0" w:rsidR="000D23F5" w:rsidRPr="000D23F5" w:rsidRDefault="000D23F5" w:rsidP="00326655">
      <w:pPr>
        <w:pStyle w:val="ListParagraph"/>
        <w:numPr>
          <w:ilvl w:val="1"/>
          <w:numId w:val="22"/>
        </w:numPr>
        <w:rPr>
          <w:rFonts w:ascii="Times New Roman" w:eastAsia="Times New Roman" w:hAnsi="Times New Roman" w:cs="Times New Roman"/>
        </w:rPr>
      </w:pPr>
      <w:r w:rsidRPr="7809B2D6">
        <w:rPr>
          <w:rFonts w:ascii="Times New Roman" w:eastAsia="Times New Roman" w:hAnsi="Times New Roman" w:cs="Times New Roman"/>
        </w:rPr>
        <w:t>Simple data entry interface for tracking identified students over multiple record years to support MTSS practices and framework.</w:t>
      </w:r>
    </w:p>
    <w:p w14:paraId="6137DF72" w14:textId="77777777" w:rsidR="000D23F5" w:rsidRPr="000D23F5" w:rsidRDefault="000D23F5" w:rsidP="00326655">
      <w:pPr>
        <w:pStyle w:val="ListParagraph"/>
        <w:numPr>
          <w:ilvl w:val="1"/>
          <w:numId w:val="22"/>
        </w:numPr>
        <w:rPr>
          <w:rFonts w:ascii="Times New Roman" w:eastAsia="Times New Roman" w:hAnsi="Times New Roman" w:cs="Times New Roman"/>
          <w:lang w:val="en"/>
        </w:rPr>
      </w:pPr>
      <w:r w:rsidRPr="000D23F5">
        <w:rPr>
          <w:rFonts w:ascii="Times New Roman" w:eastAsia="Times New Roman" w:hAnsi="Times New Roman" w:cs="Times New Roman"/>
          <w:lang w:val="en"/>
        </w:rPr>
        <w:t>The system must serve as a centralized longitudinal data warehouse.</w:t>
      </w:r>
    </w:p>
    <w:p w14:paraId="37840F53" w14:textId="77777777" w:rsidR="000D23F5" w:rsidRPr="000D23F5" w:rsidRDefault="000D23F5" w:rsidP="00326655">
      <w:pPr>
        <w:pStyle w:val="ListParagraph"/>
        <w:numPr>
          <w:ilvl w:val="1"/>
          <w:numId w:val="22"/>
        </w:numPr>
        <w:rPr>
          <w:rFonts w:ascii="Times New Roman" w:eastAsia="Times New Roman" w:hAnsi="Times New Roman" w:cs="Times New Roman"/>
          <w:lang w:val="en"/>
        </w:rPr>
      </w:pPr>
      <w:r w:rsidRPr="000D23F5">
        <w:rPr>
          <w:rFonts w:ascii="Times New Roman" w:eastAsia="Times New Roman" w:hAnsi="Times New Roman" w:cs="Times New Roman"/>
          <w:lang w:val="en"/>
        </w:rPr>
        <w:t>Longitudinal Cohort Analysis: Technical capability to track specific cohorts of students across multiple years, regardless of changes in school building or grade level, to measure long-term instructional impact.</w:t>
      </w:r>
    </w:p>
    <w:p w14:paraId="3EFDC7EC" w14:textId="288C2519" w:rsidR="00F508A8" w:rsidRPr="001C3514" w:rsidRDefault="00F508A8" w:rsidP="00326655">
      <w:pPr>
        <w:pStyle w:val="ListParagraph"/>
        <w:numPr>
          <w:ilvl w:val="1"/>
          <w:numId w:val="22"/>
        </w:numPr>
        <w:rPr>
          <w:rFonts w:ascii="Times New Roman" w:eastAsia="Times New Roman" w:hAnsi="Times New Roman" w:cs="Times New Roman"/>
          <w:lang w:val="en"/>
        </w:rPr>
      </w:pPr>
      <w:r>
        <w:rPr>
          <w:rFonts w:ascii="Times New Roman" w:eastAsia="Times New Roman" w:hAnsi="Times New Roman" w:cs="Times New Roman"/>
          <w:lang w:val="en"/>
        </w:rPr>
        <w:t xml:space="preserve">Every twenty-four (24) hours the system must update and sync </w:t>
      </w:r>
      <w:r w:rsidR="000D23F5" w:rsidRPr="000D23F5">
        <w:rPr>
          <w:rFonts w:ascii="Times New Roman" w:eastAsia="Times New Roman" w:hAnsi="Times New Roman" w:cs="Times New Roman"/>
          <w:lang w:val="en"/>
        </w:rPr>
        <w:t>with the Student Information System (SIS) to ensure student rosters, demographics, course enrollments</w:t>
      </w:r>
      <w:r w:rsidR="00FD7659">
        <w:rPr>
          <w:rFonts w:ascii="Times New Roman" w:eastAsia="Times New Roman" w:hAnsi="Times New Roman" w:cs="Times New Roman"/>
          <w:lang w:val="en"/>
        </w:rPr>
        <w:t>, special programs data, attendance, behavior, and custom student groups</w:t>
      </w:r>
      <w:r w:rsidR="000D23F5" w:rsidRPr="000D23F5">
        <w:rPr>
          <w:rFonts w:ascii="Times New Roman" w:eastAsia="Times New Roman" w:hAnsi="Times New Roman" w:cs="Times New Roman"/>
          <w:lang w:val="en"/>
        </w:rPr>
        <w:t xml:space="preserve"> are mirrored accurately within the achievement dashboards.</w:t>
      </w:r>
    </w:p>
    <w:p w14:paraId="7C7F3C7C" w14:textId="63826CC7" w:rsidR="000D23F5" w:rsidRPr="000D23F5" w:rsidRDefault="000D23F5" w:rsidP="00326655">
      <w:pPr>
        <w:pStyle w:val="ListParagraph"/>
        <w:numPr>
          <w:ilvl w:val="1"/>
          <w:numId w:val="22"/>
        </w:numPr>
        <w:rPr>
          <w:rFonts w:ascii="Times New Roman" w:eastAsia="Times New Roman" w:hAnsi="Times New Roman" w:cs="Times New Roman"/>
        </w:rPr>
      </w:pPr>
      <w:r w:rsidRPr="7809B2D6">
        <w:rPr>
          <w:rFonts w:ascii="Times New Roman" w:eastAsia="Times New Roman" w:hAnsi="Times New Roman" w:cs="Times New Roman"/>
        </w:rPr>
        <w:t xml:space="preserve">Third-Party Benchmark </w:t>
      </w:r>
      <w:r w:rsidR="005108CF">
        <w:rPr>
          <w:rFonts w:ascii="Times New Roman" w:eastAsia="Times New Roman" w:hAnsi="Times New Roman" w:cs="Times New Roman"/>
        </w:rPr>
        <w:t>/uploading</w:t>
      </w:r>
      <w:r w:rsidR="00CA5F78" w:rsidRPr="7809B2D6">
        <w:rPr>
          <w:rFonts w:ascii="Times New Roman" w:eastAsia="Times New Roman" w:hAnsi="Times New Roman" w:cs="Times New Roman"/>
        </w:rPr>
        <w:t xml:space="preserve"> </w:t>
      </w:r>
      <w:r w:rsidRPr="7809B2D6">
        <w:rPr>
          <w:rFonts w:ascii="Times New Roman" w:eastAsia="Times New Roman" w:hAnsi="Times New Roman" w:cs="Times New Roman"/>
        </w:rPr>
        <w:t xml:space="preserve">with major national benchmark providers (e.g., NWEA MAP, Renaissance Star, </w:t>
      </w:r>
      <w:proofErr w:type="spellStart"/>
      <w:r w:rsidRPr="7809B2D6">
        <w:rPr>
          <w:rFonts w:ascii="Times New Roman" w:eastAsia="Times New Roman" w:hAnsi="Times New Roman" w:cs="Times New Roman"/>
        </w:rPr>
        <w:t>i</w:t>
      </w:r>
      <w:proofErr w:type="spellEnd"/>
      <w:r w:rsidRPr="7809B2D6">
        <w:rPr>
          <w:rFonts w:ascii="Times New Roman" w:eastAsia="Times New Roman" w:hAnsi="Times New Roman" w:cs="Times New Roman"/>
        </w:rPr>
        <w:t xml:space="preserve">-Ready, </w:t>
      </w:r>
      <w:proofErr w:type="spellStart"/>
      <w:r w:rsidRPr="7809B2D6">
        <w:rPr>
          <w:rFonts w:ascii="Times New Roman" w:eastAsia="Times New Roman" w:hAnsi="Times New Roman" w:cs="Times New Roman"/>
        </w:rPr>
        <w:t>Acadience</w:t>
      </w:r>
      <w:proofErr w:type="spellEnd"/>
      <w:r w:rsidRPr="7809B2D6">
        <w:rPr>
          <w:rFonts w:ascii="Times New Roman" w:eastAsia="Times New Roman" w:hAnsi="Times New Roman" w:cs="Times New Roman"/>
        </w:rPr>
        <w:t xml:space="preserve">). Data must sync at a minimum frequency of every </w:t>
      </w:r>
      <w:r w:rsidR="00F508A8" w:rsidRPr="7809B2D6">
        <w:rPr>
          <w:rFonts w:ascii="Times New Roman" w:eastAsia="Times New Roman" w:hAnsi="Times New Roman" w:cs="Times New Roman"/>
        </w:rPr>
        <w:t>twenty-four (</w:t>
      </w:r>
      <w:r w:rsidRPr="7809B2D6">
        <w:rPr>
          <w:rFonts w:ascii="Times New Roman" w:eastAsia="Times New Roman" w:hAnsi="Times New Roman" w:cs="Times New Roman"/>
        </w:rPr>
        <w:t>24</w:t>
      </w:r>
      <w:r w:rsidR="00F508A8" w:rsidRPr="7809B2D6">
        <w:rPr>
          <w:rFonts w:ascii="Times New Roman" w:eastAsia="Times New Roman" w:hAnsi="Times New Roman" w:cs="Times New Roman"/>
        </w:rPr>
        <w:t>)</w:t>
      </w:r>
      <w:r w:rsidRPr="7809B2D6">
        <w:rPr>
          <w:rFonts w:ascii="Times New Roman" w:eastAsia="Times New Roman" w:hAnsi="Times New Roman" w:cs="Times New Roman"/>
        </w:rPr>
        <w:t xml:space="preserve"> hours during testing windows.</w:t>
      </w:r>
    </w:p>
    <w:p w14:paraId="38404D8B" w14:textId="18519B1F" w:rsidR="000D23F5" w:rsidRPr="000D23F5" w:rsidRDefault="000D23F5" w:rsidP="00326655">
      <w:pPr>
        <w:pStyle w:val="ListParagraph"/>
        <w:numPr>
          <w:ilvl w:val="1"/>
          <w:numId w:val="22"/>
        </w:numPr>
        <w:rPr>
          <w:rFonts w:ascii="Times New Roman" w:eastAsia="Times New Roman" w:hAnsi="Times New Roman" w:cs="Times New Roman"/>
          <w:lang w:val="en"/>
        </w:rPr>
      </w:pPr>
      <w:r w:rsidRPr="000D23F5">
        <w:rPr>
          <w:rFonts w:ascii="Times New Roman" w:eastAsia="Times New Roman" w:hAnsi="Times New Roman" w:cs="Times New Roman"/>
          <w:lang w:val="en"/>
        </w:rPr>
        <w:t>Initial data import capabilities from existing systems (CSV format)</w:t>
      </w:r>
      <w:r>
        <w:rPr>
          <w:rFonts w:ascii="Times New Roman" w:eastAsia="Times New Roman" w:hAnsi="Times New Roman" w:cs="Times New Roman"/>
          <w:lang w:val="en"/>
        </w:rPr>
        <w:t>.</w:t>
      </w:r>
    </w:p>
    <w:p w14:paraId="15EBA7F0" w14:textId="2D2C51F9" w:rsidR="000D23F5" w:rsidRPr="000D23F5" w:rsidRDefault="000D23F5" w:rsidP="00326655">
      <w:pPr>
        <w:pStyle w:val="ListParagraph"/>
        <w:numPr>
          <w:ilvl w:val="1"/>
          <w:numId w:val="22"/>
        </w:numPr>
        <w:rPr>
          <w:rFonts w:ascii="Times New Roman" w:eastAsia="Times New Roman" w:hAnsi="Times New Roman" w:cs="Times New Roman"/>
          <w:lang w:val="en"/>
        </w:rPr>
      </w:pPr>
      <w:r w:rsidRPr="000D23F5">
        <w:rPr>
          <w:rFonts w:ascii="Times New Roman" w:eastAsia="Times New Roman" w:hAnsi="Times New Roman" w:cs="Times New Roman"/>
          <w:lang w:val="en"/>
        </w:rPr>
        <w:t xml:space="preserve">Activity tracking for user updates to </w:t>
      </w:r>
      <w:proofErr w:type="gramStart"/>
      <w:r w:rsidRPr="000D23F5">
        <w:rPr>
          <w:rFonts w:ascii="Times New Roman" w:eastAsia="Times New Roman" w:hAnsi="Times New Roman" w:cs="Times New Roman"/>
          <w:lang w:val="en"/>
        </w:rPr>
        <w:t>student</w:t>
      </w:r>
      <w:proofErr w:type="gramEnd"/>
      <w:r w:rsidRPr="000D23F5">
        <w:rPr>
          <w:rFonts w:ascii="Times New Roman" w:eastAsia="Times New Roman" w:hAnsi="Times New Roman" w:cs="Times New Roman"/>
          <w:lang w:val="en"/>
        </w:rPr>
        <w:t xml:space="preserve"> or record information</w:t>
      </w:r>
      <w:r>
        <w:rPr>
          <w:rFonts w:ascii="Times New Roman" w:eastAsia="Times New Roman" w:hAnsi="Times New Roman" w:cs="Times New Roman"/>
          <w:lang w:val="en"/>
        </w:rPr>
        <w:t>.</w:t>
      </w:r>
    </w:p>
    <w:p w14:paraId="0C965EE2" w14:textId="18EBE7E7" w:rsidR="000D23F5" w:rsidRPr="000D23F5" w:rsidRDefault="000D23F5" w:rsidP="00326655">
      <w:pPr>
        <w:pStyle w:val="ListParagraph"/>
        <w:numPr>
          <w:ilvl w:val="1"/>
          <w:numId w:val="22"/>
        </w:numPr>
        <w:rPr>
          <w:rFonts w:ascii="Times New Roman" w:eastAsia="Times New Roman" w:hAnsi="Times New Roman" w:cs="Times New Roman"/>
          <w:lang w:val="en"/>
        </w:rPr>
      </w:pPr>
      <w:r w:rsidRPr="000D23F5">
        <w:rPr>
          <w:rFonts w:ascii="Times New Roman" w:eastAsia="Times New Roman" w:hAnsi="Times New Roman" w:cs="Times New Roman"/>
          <w:lang w:val="en"/>
        </w:rPr>
        <w:t>Optional email notifications for data additions or updates</w:t>
      </w:r>
      <w:r>
        <w:rPr>
          <w:rFonts w:ascii="Times New Roman" w:eastAsia="Times New Roman" w:hAnsi="Times New Roman" w:cs="Times New Roman"/>
          <w:lang w:val="en"/>
        </w:rPr>
        <w:t>.</w:t>
      </w:r>
    </w:p>
    <w:p w14:paraId="7FC2BC85" w14:textId="77777777" w:rsidR="000D23F5" w:rsidRDefault="000D23F5" w:rsidP="00326655">
      <w:pPr>
        <w:pStyle w:val="ListParagraph"/>
        <w:numPr>
          <w:ilvl w:val="1"/>
          <w:numId w:val="22"/>
        </w:numPr>
        <w:spacing w:after="0"/>
        <w:rPr>
          <w:rFonts w:ascii="Times New Roman" w:eastAsia="Times New Roman" w:hAnsi="Times New Roman" w:cs="Times New Roman"/>
          <w:lang w:val="en"/>
        </w:rPr>
      </w:pPr>
      <w:r w:rsidRPr="000D23F5">
        <w:rPr>
          <w:rFonts w:ascii="Times New Roman" w:eastAsia="Times New Roman" w:hAnsi="Times New Roman" w:cs="Times New Roman"/>
          <w:lang w:val="en"/>
        </w:rPr>
        <w:t>Interactive Dashboards: Visualizations must allow for "point-and-click" filtering by demographic, teacher, or grade level.</w:t>
      </w:r>
    </w:p>
    <w:p w14:paraId="60017E0B" w14:textId="0450945B" w:rsidR="003A123F" w:rsidRDefault="003A123F" w:rsidP="00326655">
      <w:pPr>
        <w:pStyle w:val="ListParagraph"/>
        <w:numPr>
          <w:ilvl w:val="1"/>
          <w:numId w:val="22"/>
        </w:numPr>
        <w:spacing w:after="0"/>
        <w:rPr>
          <w:rFonts w:ascii="Times New Roman" w:eastAsia="Times New Roman" w:hAnsi="Times New Roman" w:cs="Times New Roman"/>
          <w:lang w:val="en"/>
        </w:rPr>
      </w:pPr>
      <w:r>
        <w:rPr>
          <w:rFonts w:ascii="Times New Roman" w:eastAsia="Times New Roman" w:hAnsi="Times New Roman" w:cs="Times New Roman"/>
          <w:lang w:val="en"/>
        </w:rPr>
        <w:t>Audit &amp; Logging:</w:t>
      </w:r>
    </w:p>
    <w:p w14:paraId="2CCC3C4A" w14:textId="556D6920" w:rsidR="003A123F" w:rsidRDefault="003A123F" w:rsidP="00326655">
      <w:pPr>
        <w:pStyle w:val="ListParagraph"/>
        <w:numPr>
          <w:ilvl w:val="2"/>
          <w:numId w:val="22"/>
        </w:numPr>
        <w:spacing w:after="0"/>
        <w:rPr>
          <w:rFonts w:ascii="Times New Roman" w:eastAsia="Times New Roman" w:hAnsi="Times New Roman" w:cs="Times New Roman"/>
        </w:rPr>
      </w:pPr>
      <w:r w:rsidRPr="7809B2D6">
        <w:rPr>
          <w:rFonts w:ascii="Times New Roman" w:eastAsia="Times New Roman" w:hAnsi="Times New Roman" w:cs="Times New Roman"/>
        </w:rPr>
        <w:t>System must maintain detailed audit logs of user activity and data changes.</w:t>
      </w:r>
    </w:p>
    <w:p w14:paraId="58BAEE45" w14:textId="5502EF80" w:rsidR="003A123F" w:rsidRDefault="003A123F" w:rsidP="00326655">
      <w:pPr>
        <w:pStyle w:val="ListParagraph"/>
        <w:numPr>
          <w:ilvl w:val="2"/>
          <w:numId w:val="22"/>
        </w:numPr>
        <w:spacing w:after="0"/>
        <w:rPr>
          <w:rFonts w:ascii="Times New Roman" w:eastAsia="Times New Roman" w:hAnsi="Times New Roman" w:cs="Times New Roman"/>
          <w:lang w:val="en"/>
        </w:rPr>
      </w:pPr>
      <w:r>
        <w:rPr>
          <w:rFonts w:ascii="Times New Roman" w:eastAsia="Times New Roman" w:hAnsi="Times New Roman" w:cs="Times New Roman"/>
          <w:lang w:val="en"/>
        </w:rPr>
        <w:t>Annual audit log reports must be available upon request.</w:t>
      </w:r>
    </w:p>
    <w:p w14:paraId="7E92C993" w14:textId="0D440F01" w:rsidR="001E4C16" w:rsidRDefault="001E4C16" w:rsidP="00326655">
      <w:pPr>
        <w:pStyle w:val="ListParagraph"/>
        <w:numPr>
          <w:ilvl w:val="1"/>
          <w:numId w:val="22"/>
        </w:numPr>
        <w:spacing w:after="0"/>
        <w:rPr>
          <w:rFonts w:ascii="Times New Roman" w:eastAsia="Times New Roman" w:hAnsi="Times New Roman" w:cs="Times New Roman"/>
          <w:lang w:val="en"/>
        </w:rPr>
      </w:pPr>
      <w:r>
        <w:rPr>
          <w:rFonts w:ascii="Times New Roman" w:eastAsia="Times New Roman" w:hAnsi="Times New Roman" w:cs="Times New Roman"/>
          <w:lang w:val="en"/>
        </w:rPr>
        <w:t>Every twenty-four (24) hours the system must update and sync with the Student Information System (SIS) to ensure that faculty roles and permissions from the SIS are reflected in the roles and permissions in the Assessment Data Management System.</w:t>
      </w:r>
    </w:p>
    <w:p w14:paraId="4076A3A7" w14:textId="0C5E4438" w:rsidR="00412DE9" w:rsidRDefault="00412DE9" w:rsidP="00326655">
      <w:pPr>
        <w:pStyle w:val="ListParagraph"/>
        <w:numPr>
          <w:ilvl w:val="1"/>
          <w:numId w:val="22"/>
        </w:numPr>
        <w:spacing w:after="0"/>
        <w:rPr>
          <w:rFonts w:ascii="Times New Roman" w:eastAsia="Times New Roman" w:hAnsi="Times New Roman" w:cs="Times New Roman"/>
          <w:lang w:val="en"/>
        </w:rPr>
      </w:pPr>
      <w:r>
        <w:rPr>
          <w:rFonts w:ascii="Times New Roman" w:eastAsia="Times New Roman" w:hAnsi="Times New Roman" w:cs="Times New Roman"/>
          <w:lang w:val="en"/>
        </w:rPr>
        <w:t>Online test and quiz administration with kiosk mode to prevent students from accessing the web during their test.</w:t>
      </w:r>
    </w:p>
    <w:p w14:paraId="20B8A375" w14:textId="5F60A051" w:rsidR="00412DE9" w:rsidRDefault="00412DE9" w:rsidP="00326655">
      <w:pPr>
        <w:pStyle w:val="ListParagraph"/>
        <w:numPr>
          <w:ilvl w:val="1"/>
          <w:numId w:val="22"/>
        </w:numPr>
        <w:spacing w:after="0"/>
        <w:rPr>
          <w:rFonts w:ascii="Times New Roman" w:eastAsia="Times New Roman" w:hAnsi="Times New Roman" w:cs="Times New Roman"/>
          <w:lang w:val="en"/>
        </w:rPr>
      </w:pPr>
      <w:r>
        <w:rPr>
          <w:rFonts w:ascii="Times New Roman" w:eastAsia="Times New Roman" w:hAnsi="Times New Roman" w:cs="Times New Roman"/>
          <w:lang w:val="en"/>
        </w:rPr>
        <w:t>Integrating report card marks from MISTAR and/or PowerSchool.</w:t>
      </w:r>
    </w:p>
    <w:p w14:paraId="41632F20" w14:textId="7DCBC329" w:rsidR="00412DE9" w:rsidRDefault="00412DE9" w:rsidP="00326655">
      <w:pPr>
        <w:pStyle w:val="ListParagraph"/>
        <w:numPr>
          <w:ilvl w:val="1"/>
          <w:numId w:val="22"/>
        </w:numPr>
        <w:spacing w:after="0"/>
        <w:rPr>
          <w:rFonts w:ascii="Times New Roman" w:eastAsia="Times New Roman" w:hAnsi="Times New Roman" w:cs="Times New Roman"/>
          <w:lang w:val="en"/>
        </w:rPr>
      </w:pPr>
      <w:r>
        <w:rPr>
          <w:rFonts w:ascii="Times New Roman" w:eastAsia="Times New Roman" w:hAnsi="Times New Roman" w:cs="Times New Roman"/>
          <w:lang w:val="en"/>
        </w:rPr>
        <w:t>API integration to push assessment results from the Assessment Data Management System to MISTAR Gradebook.</w:t>
      </w:r>
    </w:p>
    <w:p w14:paraId="4479D026" w14:textId="77777777" w:rsidR="00412DE9" w:rsidRDefault="00412DE9" w:rsidP="00412DE9">
      <w:pPr>
        <w:spacing w:after="0"/>
        <w:rPr>
          <w:rFonts w:ascii="Times New Roman" w:eastAsia="Times New Roman" w:hAnsi="Times New Roman" w:cs="Times New Roman"/>
          <w:lang w:val="en"/>
        </w:rPr>
      </w:pPr>
    </w:p>
    <w:p w14:paraId="26A1631D" w14:textId="77777777" w:rsidR="00412DE9" w:rsidRDefault="00412DE9" w:rsidP="00412DE9">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Proposer Response:</w:t>
      </w:r>
    </w:p>
    <w:tbl>
      <w:tblPr>
        <w:tblW w:w="0" w:type="auto"/>
        <w:tblInd w:w="-11" w:type="dxa"/>
        <w:tblLayout w:type="fixed"/>
        <w:tblCellMar>
          <w:left w:w="0" w:type="dxa"/>
          <w:right w:w="0" w:type="dxa"/>
        </w:tblCellMar>
        <w:tblLook w:val="0000" w:firstRow="0" w:lastRow="0" w:firstColumn="0" w:lastColumn="0" w:noHBand="0" w:noVBand="0"/>
      </w:tblPr>
      <w:tblGrid>
        <w:gridCol w:w="611"/>
        <w:gridCol w:w="9919"/>
      </w:tblGrid>
      <w:tr w:rsidR="00412DE9" w:rsidRPr="001F404F" w14:paraId="38012951" w14:textId="77777777" w:rsidTr="00A74BBA">
        <w:trPr>
          <w:trHeight w:hRule="exact" w:val="586"/>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186414C6" w14:textId="77777777" w:rsidR="00412DE9" w:rsidRPr="001F404F" w:rsidRDefault="00412DE9"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vAlign w:val="center"/>
          </w:tcPr>
          <w:p w14:paraId="527D9D1C" w14:textId="77777777" w:rsidR="00412DE9" w:rsidRPr="001F404F" w:rsidRDefault="00412DE9"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agree with no exception</w:t>
            </w:r>
            <w:r>
              <w:rPr>
                <w:rFonts w:ascii="Times New Roman" w:eastAsia="Times New Roman" w:hAnsi="Times New Roman" w:cs="Times New Roman"/>
                <w:b/>
              </w:rPr>
              <w:t>s</w:t>
            </w:r>
            <w:r w:rsidRPr="001F404F">
              <w:rPr>
                <w:rFonts w:ascii="Times New Roman" w:eastAsia="Times New Roman" w:hAnsi="Times New Roman" w:cs="Times New Roman"/>
                <w:b/>
              </w:rPr>
              <w:t>.</w:t>
            </w:r>
          </w:p>
        </w:tc>
      </w:tr>
      <w:tr w:rsidR="00412DE9" w:rsidRPr="001F404F" w14:paraId="39DEE39C" w14:textId="77777777" w:rsidTr="00A74BBA">
        <w:trPr>
          <w:trHeight w:hRule="exact" w:val="691"/>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1F9AE2B7" w14:textId="77777777" w:rsidR="00412DE9" w:rsidRPr="001F404F" w:rsidRDefault="00412DE9"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shd w:val="clear" w:color="D9D9D9" w:fill="D9D9D9"/>
          </w:tcPr>
          <w:p w14:paraId="13F85B9A" w14:textId="77777777" w:rsidR="00412DE9" w:rsidRPr="001F404F" w:rsidRDefault="00412DE9"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have noted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 below.</w:t>
            </w:r>
          </w:p>
        </w:tc>
      </w:tr>
      <w:tr w:rsidR="00412DE9" w:rsidRPr="001F404F" w14:paraId="3115706E" w14:textId="77777777" w:rsidTr="00A74BBA">
        <w:trPr>
          <w:trHeight w:hRule="exact" w:val="422"/>
        </w:trPr>
        <w:tc>
          <w:tcPr>
            <w:tcW w:w="10530" w:type="dxa"/>
            <w:gridSpan w:val="2"/>
            <w:tcBorders>
              <w:top w:val="single" w:sz="9" w:space="0" w:color="000000"/>
              <w:left w:val="single" w:sz="9" w:space="0" w:color="000000"/>
              <w:bottom w:val="single" w:sz="9" w:space="0" w:color="000000"/>
              <w:right w:val="single" w:sz="9" w:space="0" w:color="000000"/>
            </w:tcBorders>
            <w:shd w:val="clear" w:color="D9D9D9" w:fill="D9D9D9"/>
            <w:vAlign w:val="center"/>
          </w:tcPr>
          <w:p w14:paraId="36CEA825" w14:textId="77777777" w:rsidR="00412DE9" w:rsidRPr="001F404F" w:rsidRDefault="00412DE9"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 xml:space="preserve">List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w:t>
            </w:r>
          </w:p>
        </w:tc>
      </w:tr>
      <w:tr w:rsidR="00412DE9" w:rsidRPr="001F404F" w14:paraId="399AE1D0" w14:textId="77777777" w:rsidTr="00A74BBA">
        <w:trPr>
          <w:trHeight w:hRule="exact" w:val="701"/>
        </w:trPr>
        <w:tc>
          <w:tcPr>
            <w:tcW w:w="10530" w:type="dxa"/>
            <w:gridSpan w:val="2"/>
            <w:tcBorders>
              <w:top w:val="single" w:sz="9" w:space="0" w:color="000000"/>
              <w:left w:val="single" w:sz="9" w:space="0" w:color="000000"/>
              <w:bottom w:val="single" w:sz="9" w:space="0" w:color="000000"/>
              <w:right w:val="single" w:sz="9" w:space="0" w:color="000000"/>
            </w:tcBorders>
            <w:shd w:val="clear" w:color="C5DFB3" w:fill="C5DFB3"/>
          </w:tcPr>
          <w:p w14:paraId="1E86EF66" w14:textId="77777777" w:rsidR="00412DE9" w:rsidRPr="001F404F" w:rsidRDefault="00412DE9"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Bidder must describe how they comply with the above requirement(s):</w:t>
            </w:r>
          </w:p>
        </w:tc>
      </w:tr>
    </w:tbl>
    <w:p w14:paraId="6CC731E6" w14:textId="77777777" w:rsidR="000D23F5" w:rsidRPr="000D23F5" w:rsidRDefault="000D23F5" w:rsidP="000D23F5">
      <w:pPr>
        <w:pStyle w:val="ListParagraph"/>
        <w:rPr>
          <w:rFonts w:ascii="Times New Roman" w:eastAsia="Times New Roman" w:hAnsi="Times New Roman" w:cs="Times New Roman"/>
          <w:lang w:val="en"/>
        </w:rPr>
      </w:pPr>
    </w:p>
    <w:p w14:paraId="30D240DD" w14:textId="0685DD0B" w:rsidR="000D23F5" w:rsidRPr="000D23F5" w:rsidRDefault="000D23F5" w:rsidP="00326655">
      <w:pPr>
        <w:pStyle w:val="ListParagraph"/>
        <w:numPr>
          <w:ilvl w:val="0"/>
          <w:numId w:val="20"/>
        </w:numPr>
        <w:spacing w:after="0"/>
        <w:rPr>
          <w:rFonts w:ascii="Times New Roman" w:eastAsia="Times New Roman" w:hAnsi="Times New Roman" w:cs="Times New Roman"/>
        </w:rPr>
      </w:pPr>
      <w:r w:rsidRPr="000D23F5">
        <w:rPr>
          <w:rFonts w:ascii="Times New Roman" w:eastAsia="Times New Roman" w:hAnsi="Times New Roman" w:cs="Times New Roman"/>
        </w:rPr>
        <w:t>Custom-Tailored Data Structure:</w:t>
      </w:r>
    </w:p>
    <w:p w14:paraId="0D0F1EF4" w14:textId="5A0838FA" w:rsidR="000D23F5" w:rsidRDefault="000D23F5" w:rsidP="00326655">
      <w:pPr>
        <w:pStyle w:val="ListParagraph"/>
        <w:numPr>
          <w:ilvl w:val="1"/>
          <w:numId w:val="23"/>
        </w:numPr>
        <w:rPr>
          <w:rFonts w:ascii="Times New Roman" w:eastAsia="Times New Roman" w:hAnsi="Times New Roman" w:cs="Times New Roman"/>
          <w:lang w:val="en"/>
        </w:rPr>
      </w:pPr>
      <w:r w:rsidRPr="000D23F5">
        <w:rPr>
          <w:rFonts w:ascii="Times New Roman" w:eastAsia="Times New Roman" w:hAnsi="Times New Roman" w:cs="Times New Roman"/>
          <w:lang w:val="en"/>
        </w:rPr>
        <w:t>Customizable forms and fields to fit the needs of the state, region, or district</w:t>
      </w:r>
      <w:r>
        <w:rPr>
          <w:rFonts w:ascii="Times New Roman" w:eastAsia="Times New Roman" w:hAnsi="Times New Roman" w:cs="Times New Roman"/>
          <w:lang w:val="en"/>
        </w:rPr>
        <w:t>.</w:t>
      </w:r>
    </w:p>
    <w:p w14:paraId="015689DA" w14:textId="32736E48" w:rsidR="00F508A8" w:rsidRPr="000D23F5" w:rsidRDefault="00F508A8" w:rsidP="00326655">
      <w:pPr>
        <w:pStyle w:val="ListParagraph"/>
        <w:numPr>
          <w:ilvl w:val="2"/>
          <w:numId w:val="23"/>
        </w:numPr>
        <w:rPr>
          <w:rFonts w:ascii="Times New Roman" w:eastAsia="Times New Roman" w:hAnsi="Times New Roman" w:cs="Times New Roman"/>
          <w:lang w:val="en"/>
        </w:rPr>
      </w:pPr>
      <w:r>
        <w:rPr>
          <w:rFonts w:ascii="Times New Roman" w:eastAsia="Times New Roman" w:hAnsi="Times New Roman" w:cs="Times New Roman"/>
          <w:lang w:val="en"/>
        </w:rPr>
        <w:t>Vendors are to explain the level(s) of customization to their forms and specify any pricing</w:t>
      </w:r>
      <w:r w:rsidR="00901FF1">
        <w:rPr>
          <w:rFonts w:ascii="Times New Roman" w:eastAsia="Times New Roman" w:hAnsi="Times New Roman" w:cs="Times New Roman"/>
          <w:lang w:val="en"/>
        </w:rPr>
        <w:t xml:space="preserve"> variations in Attachment A – Pricing.</w:t>
      </w:r>
    </w:p>
    <w:p w14:paraId="182320C1" w14:textId="505B4F90" w:rsidR="000D23F5" w:rsidRPr="000D23F5" w:rsidRDefault="000D23F5" w:rsidP="00326655">
      <w:pPr>
        <w:pStyle w:val="ListParagraph"/>
        <w:numPr>
          <w:ilvl w:val="1"/>
          <w:numId w:val="23"/>
        </w:numPr>
        <w:rPr>
          <w:rFonts w:ascii="Times New Roman" w:eastAsia="Times New Roman" w:hAnsi="Times New Roman" w:cs="Times New Roman"/>
          <w:lang w:val="en"/>
        </w:rPr>
      </w:pPr>
      <w:r w:rsidRPr="000D23F5">
        <w:rPr>
          <w:rFonts w:ascii="Times New Roman" w:eastAsia="Times New Roman" w:hAnsi="Times New Roman" w:cs="Times New Roman"/>
          <w:lang w:val="en"/>
        </w:rPr>
        <w:t>Capability for custom setup to track specific information required by the state</w:t>
      </w:r>
      <w:r>
        <w:rPr>
          <w:rFonts w:ascii="Times New Roman" w:eastAsia="Times New Roman" w:hAnsi="Times New Roman" w:cs="Times New Roman"/>
          <w:lang w:val="en"/>
        </w:rPr>
        <w:t>.</w:t>
      </w:r>
    </w:p>
    <w:p w14:paraId="16AC42BD" w14:textId="79D08A6C" w:rsidR="000D23F5" w:rsidRPr="000D23F5" w:rsidRDefault="000D23F5" w:rsidP="00326655">
      <w:pPr>
        <w:pStyle w:val="ListParagraph"/>
        <w:numPr>
          <w:ilvl w:val="1"/>
          <w:numId w:val="23"/>
        </w:numPr>
        <w:rPr>
          <w:rFonts w:ascii="Times New Roman" w:eastAsia="Times New Roman" w:hAnsi="Times New Roman" w:cs="Times New Roman"/>
        </w:rPr>
      </w:pPr>
      <w:r w:rsidRPr="7809B2D6">
        <w:rPr>
          <w:rFonts w:ascii="Times New Roman" w:eastAsia="Times New Roman" w:hAnsi="Times New Roman" w:cs="Times New Roman"/>
        </w:rPr>
        <w:t>State-level custom forms and fields that automatically sync to districts.</w:t>
      </w:r>
    </w:p>
    <w:p w14:paraId="69891018" w14:textId="00528BF9" w:rsidR="000D23F5" w:rsidRPr="000D23F5" w:rsidRDefault="000D23F5" w:rsidP="00326655">
      <w:pPr>
        <w:pStyle w:val="ListParagraph"/>
        <w:numPr>
          <w:ilvl w:val="1"/>
          <w:numId w:val="23"/>
        </w:numPr>
        <w:rPr>
          <w:rFonts w:ascii="Times New Roman" w:eastAsia="Times New Roman" w:hAnsi="Times New Roman" w:cs="Times New Roman"/>
          <w:lang w:val="en"/>
        </w:rPr>
      </w:pPr>
      <w:r w:rsidRPr="000D23F5">
        <w:rPr>
          <w:rFonts w:ascii="Times New Roman" w:eastAsia="Times New Roman" w:hAnsi="Times New Roman" w:cs="Times New Roman"/>
          <w:lang w:val="en"/>
        </w:rPr>
        <w:t>District-specific customization options</w:t>
      </w:r>
      <w:r>
        <w:rPr>
          <w:rFonts w:ascii="Times New Roman" w:eastAsia="Times New Roman" w:hAnsi="Times New Roman" w:cs="Times New Roman"/>
          <w:lang w:val="en"/>
        </w:rPr>
        <w:t>.</w:t>
      </w:r>
    </w:p>
    <w:p w14:paraId="4A3B54D7" w14:textId="087EBDB8" w:rsidR="000D23F5" w:rsidRPr="000D23F5" w:rsidRDefault="000D23F5" w:rsidP="00326655">
      <w:pPr>
        <w:pStyle w:val="ListParagraph"/>
        <w:numPr>
          <w:ilvl w:val="1"/>
          <w:numId w:val="23"/>
        </w:numPr>
        <w:rPr>
          <w:rFonts w:ascii="Times New Roman" w:eastAsia="Times New Roman" w:hAnsi="Times New Roman" w:cs="Times New Roman"/>
          <w:lang w:val="en"/>
        </w:rPr>
      </w:pPr>
      <w:r w:rsidRPr="000D23F5">
        <w:rPr>
          <w:rFonts w:ascii="Times New Roman" w:eastAsia="Times New Roman" w:hAnsi="Times New Roman" w:cs="Times New Roman"/>
          <w:lang w:val="en"/>
        </w:rPr>
        <w:t>Permission-based ability for District Liaisons to customize their district's needs</w:t>
      </w:r>
      <w:r>
        <w:rPr>
          <w:rFonts w:ascii="Times New Roman" w:eastAsia="Times New Roman" w:hAnsi="Times New Roman" w:cs="Times New Roman"/>
          <w:lang w:val="en"/>
        </w:rPr>
        <w:t>.</w:t>
      </w:r>
    </w:p>
    <w:p w14:paraId="61329A10" w14:textId="0140E8BB" w:rsidR="000D23F5" w:rsidRPr="000D23F5" w:rsidRDefault="000D23F5" w:rsidP="00326655">
      <w:pPr>
        <w:pStyle w:val="ListParagraph"/>
        <w:numPr>
          <w:ilvl w:val="1"/>
          <w:numId w:val="23"/>
        </w:numPr>
        <w:rPr>
          <w:rFonts w:ascii="Times New Roman" w:eastAsia="Times New Roman" w:hAnsi="Times New Roman" w:cs="Times New Roman"/>
        </w:rPr>
      </w:pPr>
      <w:r w:rsidRPr="7809B2D6">
        <w:rPr>
          <w:rFonts w:ascii="Times New Roman" w:eastAsia="Times New Roman" w:hAnsi="Times New Roman" w:cs="Times New Roman"/>
        </w:rPr>
        <w:t>Ability to hide fields or forms set at the state level that aren't required by individual districts.</w:t>
      </w:r>
    </w:p>
    <w:p w14:paraId="6D4D4F78" w14:textId="322CF9D8" w:rsidR="000D23F5" w:rsidRDefault="000D23F5" w:rsidP="00326655">
      <w:pPr>
        <w:pStyle w:val="ListParagraph"/>
        <w:numPr>
          <w:ilvl w:val="1"/>
          <w:numId w:val="23"/>
        </w:numPr>
        <w:rPr>
          <w:rFonts w:ascii="Times New Roman" w:eastAsia="Times New Roman" w:hAnsi="Times New Roman" w:cs="Times New Roman"/>
        </w:rPr>
      </w:pPr>
      <w:r w:rsidRPr="7809B2D6">
        <w:rPr>
          <w:rFonts w:ascii="Times New Roman" w:eastAsia="Times New Roman" w:hAnsi="Times New Roman" w:cs="Times New Roman"/>
        </w:rPr>
        <w:t>Exportable data formats for state-level reporting (ESSA, IDEA…).</w:t>
      </w:r>
    </w:p>
    <w:p w14:paraId="7D879608" w14:textId="74E9AD9E" w:rsidR="00901FF1" w:rsidRDefault="00901FF1" w:rsidP="00326655">
      <w:pPr>
        <w:pStyle w:val="ListParagraph"/>
        <w:numPr>
          <w:ilvl w:val="2"/>
          <w:numId w:val="23"/>
        </w:numPr>
        <w:rPr>
          <w:rFonts w:ascii="Times New Roman" w:eastAsia="Times New Roman" w:hAnsi="Times New Roman" w:cs="Times New Roman"/>
          <w:lang w:val="en"/>
        </w:rPr>
      </w:pPr>
      <w:r>
        <w:rPr>
          <w:rFonts w:ascii="Times New Roman" w:eastAsia="Times New Roman" w:hAnsi="Times New Roman" w:cs="Times New Roman"/>
          <w:lang w:val="en"/>
        </w:rPr>
        <w:t>Please list all exportable data formats offered and specify any pricing variations in Attachment A – Pricing.</w:t>
      </w:r>
    </w:p>
    <w:p w14:paraId="06AB3A92" w14:textId="77777777" w:rsidR="00412DE9" w:rsidRDefault="00412DE9" w:rsidP="00412DE9">
      <w:pPr>
        <w:pStyle w:val="ListParagraph"/>
        <w:numPr>
          <w:ilvl w:val="1"/>
          <w:numId w:val="23"/>
        </w:numPr>
        <w:spacing w:after="0"/>
        <w:rPr>
          <w:rFonts w:ascii="Times New Roman" w:eastAsia="Times New Roman" w:hAnsi="Times New Roman" w:cs="Times New Roman"/>
          <w:lang w:val="en"/>
        </w:rPr>
      </w:pPr>
      <w:r>
        <w:rPr>
          <w:rFonts w:ascii="Times New Roman" w:eastAsia="Times New Roman" w:hAnsi="Times New Roman" w:cs="Times New Roman"/>
          <w:lang w:val="en"/>
        </w:rPr>
        <w:t>Custom assessment creation from item bank or custom items.</w:t>
      </w:r>
    </w:p>
    <w:p w14:paraId="71F2AD7B" w14:textId="77777777" w:rsidR="00412DE9" w:rsidRDefault="00412DE9" w:rsidP="00412DE9">
      <w:pPr>
        <w:pStyle w:val="ListParagraph"/>
        <w:numPr>
          <w:ilvl w:val="1"/>
          <w:numId w:val="23"/>
        </w:numPr>
        <w:spacing w:after="0"/>
        <w:rPr>
          <w:rFonts w:ascii="Times New Roman" w:eastAsia="Times New Roman" w:hAnsi="Times New Roman" w:cs="Times New Roman"/>
          <w:lang w:val="en"/>
        </w:rPr>
      </w:pPr>
      <w:r>
        <w:rPr>
          <w:rFonts w:ascii="Times New Roman" w:eastAsia="Times New Roman" w:hAnsi="Times New Roman" w:cs="Times New Roman"/>
          <w:lang w:val="en"/>
        </w:rPr>
        <w:t>Custom assessment scoring sheet creation for paper-based tests.</w:t>
      </w:r>
    </w:p>
    <w:p w14:paraId="48A54094" w14:textId="77777777" w:rsidR="00412DE9" w:rsidRPr="009E518D" w:rsidRDefault="00412DE9" w:rsidP="009E518D">
      <w:pPr>
        <w:spacing w:after="0"/>
        <w:rPr>
          <w:rFonts w:ascii="Times New Roman" w:eastAsia="Times New Roman" w:hAnsi="Times New Roman" w:cs="Times New Roman"/>
          <w:lang w:val="en"/>
        </w:rPr>
      </w:pPr>
    </w:p>
    <w:p w14:paraId="427C5058" w14:textId="77777777" w:rsidR="009E518D" w:rsidRDefault="009E518D" w:rsidP="009E518D">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Proposer Response:</w:t>
      </w:r>
    </w:p>
    <w:tbl>
      <w:tblPr>
        <w:tblW w:w="0" w:type="auto"/>
        <w:tblInd w:w="-11" w:type="dxa"/>
        <w:tblLayout w:type="fixed"/>
        <w:tblCellMar>
          <w:left w:w="0" w:type="dxa"/>
          <w:right w:w="0" w:type="dxa"/>
        </w:tblCellMar>
        <w:tblLook w:val="0000" w:firstRow="0" w:lastRow="0" w:firstColumn="0" w:lastColumn="0" w:noHBand="0" w:noVBand="0"/>
      </w:tblPr>
      <w:tblGrid>
        <w:gridCol w:w="611"/>
        <w:gridCol w:w="9919"/>
      </w:tblGrid>
      <w:tr w:rsidR="009E518D" w:rsidRPr="001F404F" w14:paraId="78997F60" w14:textId="77777777" w:rsidTr="00A74BBA">
        <w:trPr>
          <w:trHeight w:hRule="exact" w:val="586"/>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36230AC0"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vAlign w:val="center"/>
          </w:tcPr>
          <w:p w14:paraId="796025DD"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agree with no exception</w:t>
            </w:r>
            <w:r>
              <w:rPr>
                <w:rFonts w:ascii="Times New Roman" w:eastAsia="Times New Roman" w:hAnsi="Times New Roman" w:cs="Times New Roman"/>
                <w:b/>
              </w:rPr>
              <w:t>s</w:t>
            </w:r>
            <w:r w:rsidRPr="001F404F">
              <w:rPr>
                <w:rFonts w:ascii="Times New Roman" w:eastAsia="Times New Roman" w:hAnsi="Times New Roman" w:cs="Times New Roman"/>
                <w:b/>
              </w:rPr>
              <w:t>.</w:t>
            </w:r>
          </w:p>
        </w:tc>
      </w:tr>
      <w:tr w:rsidR="009E518D" w:rsidRPr="001F404F" w14:paraId="04393552" w14:textId="77777777" w:rsidTr="00A74BBA">
        <w:trPr>
          <w:trHeight w:hRule="exact" w:val="691"/>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33B87BE3"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shd w:val="clear" w:color="D9D9D9" w:fill="D9D9D9"/>
          </w:tcPr>
          <w:p w14:paraId="4775909A"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have noted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 below.</w:t>
            </w:r>
          </w:p>
        </w:tc>
      </w:tr>
      <w:tr w:rsidR="009E518D" w:rsidRPr="001F404F" w14:paraId="4245B70C" w14:textId="77777777" w:rsidTr="00A74BBA">
        <w:trPr>
          <w:trHeight w:hRule="exact" w:val="422"/>
        </w:trPr>
        <w:tc>
          <w:tcPr>
            <w:tcW w:w="10530" w:type="dxa"/>
            <w:gridSpan w:val="2"/>
            <w:tcBorders>
              <w:top w:val="single" w:sz="9" w:space="0" w:color="000000"/>
              <w:left w:val="single" w:sz="9" w:space="0" w:color="000000"/>
              <w:bottom w:val="single" w:sz="9" w:space="0" w:color="000000"/>
              <w:right w:val="single" w:sz="9" w:space="0" w:color="000000"/>
            </w:tcBorders>
            <w:shd w:val="clear" w:color="D9D9D9" w:fill="D9D9D9"/>
            <w:vAlign w:val="center"/>
          </w:tcPr>
          <w:p w14:paraId="21BF484F"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 xml:space="preserve">List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w:t>
            </w:r>
          </w:p>
        </w:tc>
      </w:tr>
      <w:tr w:rsidR="009E518D" w:rsidRPr="001F404F" w14:paraId="238C8E1A" w14:textId="77777777" w:rsidTr="00A74BBA">
        <w:trPr>
          <w:trHeight w:hRule="exact" w:val="701"/>
        </w:trPr>
        <w:tc>
          <w:tcPr>
            <w:tcW w:w="10530" w:type="dxa"/>
            <w:gridSpan w:val="2"/>
            <w:tcBorders>
              <w:top w:val="single" w:sz="9" w:space="0" w:color="000000"/>
              <w:left w:val="single" w:sz="9" w:space="0" w:color="000000"/>
              <w:bottom w:val="single" w:sz="9" w:space="0" w:color="000000"/>
              <w:right w:val="single" w:sz="9" w:space="0" w:color="000000"/>
            </w:tcBorders>
            <w:shd w:val="clear" w:color="C5DFB3" w:fill="C5DFB3"/>
          </w:tcPr>
          <w:p w14:paraId="078C119E"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Bidder must describe how they comply with the above requirement(s):</w:t>
            </w:r>
          </w:p>
        </w:tc>
      </w:tr>
    </w:tbl>
    <w:p w14:paraId="7633E5BF" w14:textId="77777777" w:rsidR="00412DE9" w:rsidRPr="00412DE9" w:rsidRDefault="00412DE9" w:rsidP="009E518D">
      <w:pPr>
        <w:spacing w:after="0"/>
        <w:rPr>
          <w:rFonts w:ascii="Times New Roman" w:eastAsia="Times New Roman" w:hAnsi="Times New Roman" w:cs="Times New Roman"/>
          <w:lang w:val="en"/>
        </w:rPr>
      </w:pPr>
    </w:p>
    <w:p w14:paraId="652A747A" w14:textId="20154E88" w:rsidR="000D23F5" w:rsidRPr="000D23F5" w:rsidRDefault="000D23F5" w:rsidP="00326655">
      <w:pPr>
        <w:pStyle w:val="ListParagraph"/>
        <w:numPr>
          <w:ilvl w:val="0"/>
          <w:numId w:val="20"/>
        </w:numPr>
        <w:spacing w:after="0"/>
        <w:jc w:val="both"/>
        <w:rPr>
          <w:rFonts w:ascii="Times New Roman" w:eastAsia="Times New Roman" w:hAnsi="Times New Roman" w:cs="Times New Roman"/>
        </w:rPr>
      </w:pPr>
      <w:r>
        <w:rPr>
          <w:rFonts w:ascii="Times New Roman" w:eastAsia="Times New Roman" w:hAnsi="Times New Roman" w:cs="Times New Roman"/>
        </w:rPr>
        <w:t>Multi-Tiered System of Supports (</w:t>
      </w:r>
      <w:r w:rsidRPr="000D23F5">
        <w:rPr>
          <w:rFonts w:ascii="Times New Roman" w:eastAsia="Times New Roman" w:hAnsi="Times New Roman" w:cs="Times New Roman"/>
        </w:rPr>
        <w:t>MTSS</w:t>
      </w:r>
      <w:r>
        <w:rPr>
          <w:rFonts w:ascii="Times New Roman" w:eastAsia="Times New Roman" w:hAnsi="Times New Roman" w:cs="Times New Roman"/>
        </w:rPr>
        <w:t>)</w:t>
      </w:r>
      <w:r w:rsidRPr="000D23F5">
        <w:rPr>
          <w:rFonts w:ascii="Times New Roman" w:eastAsia="Times New Roman" w:hAnsi="Times New Roman" w:cs="Times New Roman"/>
        </w:rPr>
        <w:t>:</w:t>
      </w:r>
    </w:p>
    <w:p w14:paraId="28C35C91" w14:textId="77777777" w:rsidR="000D23F5" w:rsidRPr="000D23F5" w:rsidRDefault="000D23F5" w:rsidP="00326655">
      <w:pPr>
        <w:pStyle w:val="ListParagraph"/>
        <w:numPr>
          <w:ilvl w:val="0"/>
          <w:numId w:val="21"/>
        </w:numPr>
        <w:rPr>
          <w:rFonts w:ascii="Times New Roman" w:eastAsia="Times New Roman" w:hAnsi="Times New Roman" w:cs="Times New Roman"/>
          <w:lang w:val="en"/>
        </w:rPr>
      </w:pPr>
      <w:r w:rsidRPr="000D23F5">
        <w:rPr>
          <w:rFonts w:ascii="Times New Roman" w:eastAsia="Times New Roman" w:hAnsi="Times New Roman" w:cs="Times New Roman"/>
          <w:lang w:val="en"/>
        </w:rPr>
        <w:t>Supports tracking of students within MTSS tiers and framework</w:t>
      </w:r>
    </w:p>
    <w:p w14:paraId="69C2DDE5" w14:textId="77777777" w:rsidR="000D23F5" w:rsidRPr="000D23F5" w:rsidRDefault="000D23F5" w:rsidP="00326655">
      <w:pPr>
        <w:pStyle w:val="ListParagraph"/>
        <w:numPr>
          <w:ilvl w:val="0"/>
          <w:numId w:val="21"/>
        </w:numPr>
        <w:rPr>
          <w:rFonts w:ascii="Times New Roman" w:eastAsia="Times New Roman" w:hAnsi="Times New Roman" w:cs="Times New Roman"/>
        </w:rPr>
      </w:pPr>
      <w:r w:rsidRPr="7809B2D6">
        <w:rPr>
          <w:rFonts w:ascii="Times New Roman" w:eastAsia="Times New Roman" w:hAnsi="Times New Roman" w:cs="Times New Roman"/>
        </w:rPr>
        <w:t>Progress Monitoring: Integrated graphing of student progress against goal lines to determine if interventions should be continued or modified.</w:t>
      </w:r>
    </w:p>
    <w:p w14:paraId="73C7955F" w14:textId="7F5550EC" w:rsidR="000D23F5" w:rsidRPr="000D23F5" w:rsidRDefault="000D23F5" w:rsidP="00326655">
      <w:pPr>
        <w:pStyle w:val="ListParagraph"/>
        <w:numPr>
          <w:ilvl w:val="0"/>
          <w:numId w:val="21"/>
        </w:numPr>
        <w:rPr>
          <w:rFonts w:ascii="Times New Roman" w:eastAsia="Times New Roman" w:hAnsi="Times New Roman" w:cs="Times New Roman"/>
          <w:lang w:val="en"/>
        </w:rPr>
      </w:pPr>
      <w:r w:rsidRPr="000D23F5">
        <w:rPr>
          <w:rFonts w:ascii="Times New Roman" w:eastAsia="Times New Roman" w:hAnsi="Times New Roman" w:cs="Times New Roman"/>
          <w:lang w:val="en"/>
        </w:rPr>
        <w:t>Intervention Fidelity:</w:t>
      </w:r>
      <w:r>
        <w:rPr>
          <w:rFonts w:ascii="Times New Roman" w:eastAsia="Times New Roman" w:hAnsi="Times New Roman" w:cs="Times New Roman"/>
          <w:lang w:val="en"/>
        </w:rPr>
        <w:t xml:space="preserve"> </w:t>
      </w:r>
      <w:r w:rsidRPr="000D23F5">
        <w:rPr>
          <w:rFonts w:ascii="Times New Roman" w:eastAsia="Times New Roman" w:hAnsi="Times New Roman" w:cs="Times New Roman"/>
          <w:lang w:val="en"/>
        </w:rPr>
        <w:t>Tracking tools for intervention duration, frequency, and group size to ensure evidence-based practices are followed.</w:t>
      </w:r>
    </w:p>
    <w:p w14:paraId="4ABA4F07" w14:textId="77777777" w:rsidR="000D23F5" w:rsidRDefault="000D23F5" w:rsidP="00326655">
      <w:pPr>
        <w:pStyle w:val="ListParagraph"/>
        <w:numPr>
          <w:ilvl w:val="0"/>
          <w:numId w:val="21"/>
        </w:numPr>
        <w:rPr>
          <w:rFonts w:ascii="Times New Roman" w:eastAsia="Times New Roman" w:hAnsi="Times New Roman" w:cs="Times New Roman"/>
          <w:lang w:val="en"/>
        </w:rPr>
      </w:pPr>
      <w:r w:rsidRPr="000D23F5">
        <w:rPr>
          <w:rFonts w:ascii="Times New Roman" w:eastAsia="Times New Roman" w:hAnsi="Times New Roman" w:cs="Times New Roman"/>
          <w:lang w:val="en"/>
        </w:rPr>
        <w:t>Item Bank Integration: Access to high-quality, standards-aligned item banks for teacher-created assessments.</w:t>
      </w:r>
    </w:p>
    <w:p w14:paraId="66823B9A" w14:textId="15FB9EF2" w:rsidR="00901FF1" w:rsidRPr="000D23F5" w:rsidRDefault="00901FF1" w:rsidP="00326655">
      <w:pPr>
        <w:pStyle w:val="ListParagraph"/>
        <w:numPr>
          <w:ilvl w:val="1"/>
          <w:numId w:val="21"/>
        </w:numPr>
        <w:rPr>
          <w:rFonts w:ascii="Times New Roman" w:eastAsia="Times New Roman" w:hAnsi="Times New Roman" w:cs="Times New Roman"/>
          <w:lang w:val="en"/>
        </w:rPr>
      </w:pPr>
      <w:r>
        <w:rPr>
          <w:rFonts w:ascii="Times New Roman" w:eastAsia="Times New Roman" w:hAnsi="Times New Roman" w:cs="Times New Roman"/>
          <w:lang w:val="en"/>
        </w:rPr>
        <w:t xml:space="preserve">Note: Please provide pricing for both with/without Item Bank Integration on Attachment A – Pricing as some districts will need and some will not. </w:t>
      </w:r>
    </w:p>
    <w:p w14:paraId="6876A093" w14:textId="77777777" w:rsidR="000D23F5" w:rsidRPr="000D23F5" w:rsidRDefault="000D23F5" w:rsidP="00326655">
      <w:pPr>
        <w:pStyle w:val="ListParagraph"/>
        <w:numPr>
          <w:ilvl w:val="0"/>
          <w:numId w:val="21"/>
        </w:numPr>
        <w:rPr>
          <w:rFonts w:ascii="Times New Roman" w:eastAsia="Times New Roman" w:hAnsi="Times New Roman" w:cs="Times New Roman"/>
          <w:lang w:val="en"/>
        </w:rPr>
      </w:pPr>
      <w:r w:rsidRPr="000D23F5">
        <w:rPr>
          <w:rFonts w:ascii="Times New Roman" w:eastAsia="Times New Roman" w:hAnsi="Times New Roman" w:cs="Times New Roman"/>
          <w:lang w:val="en"/>
        </w:rPr>
        <w:t>Immediate Feedback: Automated scoring that provides instant qualitative feedback to both students and teachers to adjust instruction mid-lesson.</w:t>
      </w:r>
    </w:p>
    <w:p w14:paraId="29FB09DC" w14:textId="77777777" w:rsidR="000D23F5" w:rsidRPr="000D23F5" w:rsidRDefault="000D23F5" w:rsidP="00326655">
      <w:pPr>
        <w:pStyle w:val="ListParagraph"/>
        <w:numPr>
          <w:ilvl w:val="0"/>
          <w:numId w:val="21"/>
        </w:numPr>
        <w:rPr>
          <w:rFonts w:ascii="Times New Roman" w:eastAsia="Times New Roman" w:hAnsi="Times New Roman" w:cs="Times New Roman"/>
          <w:lang w:val="en"/>
        </w:rPr>
      </w:pPr>
      <w:r w:rsidRPr="000D23F5">
        <w:rPr>
          <w:rFonts w:ascii="Times New Roman" w:eastAsia="Times New Roman" w:hAnsi="Times New Roman" w:cs="Times New Roman"/>
          <w:lang w:val="en"/>
        </w:rPr>
        <w:t xml:space="preserve">The capability to integration with the State Individual Reading Improvement Plans (IRIPs) </w:t>
      </w:r>
    </w:p>
    <w:p w14:paraId="1EB60A53" w14:textId="77777777" w:rsidR="000D23F5" w:rsidRPr="000D23F5" w:rsidRDefault="000D23F5" w:rsidP="00326655">
      <w:pPr>
        <w:pStyle w:val="ListParagraph"/>
        <w:numPr>
          <w:ilvl w:val="0"/>
          <w:numId w:val="21"/>
        </w:numPr>
        <w:rPr>
          <w:rFonts w:ascii="Times New Roman" w:eastAsia="Times New Roman" w:hAnsi="Times New Roman" w:cs="Times New Roman"/>
          <w:lang w:val="en"/>
        </w:rPr>
      </w:pPr>
      <w:r w:rsidRPr="000D23F5">
        <w:rPr>
          <w:rFonts w:ascii="Times New Roman" w:eastAsia="Times New Roman" w:hAnsi="Times New Roman" w:cs="Times New Roman"/>
          <w:lang w:val="en"/>
        </w:rPr>
        <w:t>Automated Triggers: Ability to auto-generate an IRIP draft when a student falls below "at-risk" thresholds on literacy screeners.</w:t>
      </w:r>
    </w:p>
    <w:p w14:paraId="48B6DDFB" w14:textId="77777777" w:rsidR="000D23F5" w:rsidRPr="000D23F5" w:rsidRDefault="000D23F5" w:rsidP="00326655">
      <w:pPr>
        <w:pStyle w:val="ListParagraph"/>
        <w:numPr>
          <w:ilvl w:val="0"/>
          <w:numId w:val="21"/>
        </w:numPr>
        <w:rPr>
          <w:rFonts w:ascii="Times New Roman" w:eastAsia="Times New Roman" w:hAnsi="Times New Roman" w:cs="Times New Roman"/>
          <w:lang w:val="en"/>
        </w:rPr>
      </w:pPr>
      <w:r w:rsidRPr="000D23F5">
        <w:rPr>
          <w:rFonts w:ascii="Times New Roman" w:eastAsia="Times New Roman" w:hAnsi="Times New Roman" w:cs="Times New Roman"/>
          <w:lang w:val="en"/>
        </w:rPr>
        <w:t>Parental Engagement: Features for sharing IRIP goals and progress updates with parents via secure portals or automated mailers</w:t>
      </w:r>
    </w:p>
    <w:p w14:paraId="2A6EB921" w14:textId="77777777" w:rsidR="000D23F5" w:rsidRPr="000D23F5" w:rsidRDefault="000D23F5" w:rsidP="00326655">
      <w:pPr>
        <w:pStyle w:val="ListParagraph"/>
        <w:numPr>
          <w:ilvl w:val="0"/>
          <w:numId w:val="21"/>
        </w:numPr>
        <w:rPr>
          <w:rFonts w:ascii="Times New Roman" w:eastAsia="Times New Roman" w:hAnsi="Times New Roman" w:cs="Times New Roman"/>
        </w:rPr>
      </w:pPr>
      <w:r w:rsidRPr="7809B2D6">
        <w:rPr>
          <w:rFonts w:ascii="Times New Roman" w:eastAsia="Times New Roman" w:hAnsi="Times New Roman" w:cs="Times New Roman"/>
        </w:rPr>
        <w:lastRenderedPageBreak/>
        <w:t>Early Warning System - Predictive Indicators: Flags for the "ABCs" (Attendance, Behavior, and Course Performance) that predict future dropout or failure risk.</w:t>
      </w:r>
    </w:p>
    <w:p w14:paraId="74C103BF" w14:textId="77777777" w:rsidR="000D23F5" w:rsidRPr="000D23F5" w:rsidRDefault="000D23F5" w:rsidP="00326655">
      <w:pPr>
        <w:pStyle w:val="ListParagraph"/>
        <w:numPr>
          <w:ilvl w:val="0"/>
          <w:numId w:val="21"/>
        </w:numPr>
        <w:rPr>
          <w:rFonts w:ascii="Times New Roman" w:eastAsia="Times New Roman" w:hAnsi="Times New Roman" w:cs="Times New Roman"/>
          <w:lang w:val="en"/>
        </w:rPr>
      </w:pPr>
      <w:r w:rsidRPr="000D23F5">
        <w:rPr>
          <w:rFonts w:ascii="Times New Roman" w:eastAsia="Times New Roman" w:hAnsi="Times New Roman" w:cs="Times New Roman"/>
          <w:lang w:val="en"/>
        </w:rPr>
        <w:t>Custom Thresholds: Administrators must be able to define what constitutes "at-risk" (e.g., missing 10% of instructional time).</w:t>
      </w:r>
    </w:p>
    <w:p w14:paraId="2BB9B1A5" w14:textId="77777777" w:rsidR="000D23F5" w:rsidRPr="000D23F5" w:rsidRDefault="000D23F5" w:rsidP="00326655">
      <w:pPr>
        <w:pStyle w:val="ListParagraph"/>
        <w:numPr>
          <w:ilvl w:val="0"/>
          <w:numId w:val="21"/>
        </w:numPr>
        <w:rPr>
          <w:rFonts w:ascii="Times New Roman" w:eastAsia="Times New Roman" w:hAnsi="Times New Roman" w:cs="Times New Roman"/>
          <w:lang w:val="en"/>
        </w:rPr>
      </w:pPr>
      <w:r w:rsidRPr="000D23F5">
        <w:rPr>
          <w:rFonts w:ascii="Times New Roman" w:eastAsia="Times New Roman" w:hAnsi="Times New Roman" w:cs="Times New Roman"/>
          <w:lang w:val="en"/>
        </w:rPr>
        <w:t>Watchlists: Dynamic lists that notify staff via dashboard alerts when a student meets specific risk criteria.</w:t>
      </w:r>
    </w:p>
    <w:p w14:paraId="0807C3FE" w14:textId="77777777" w:rsidR="009E518D" w:rsidRDefault="009E518D" w:rsidP="009E518D">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Proposer Response:</w:t>
      </w:r>
    </w:p>
    <w:tbl>
      <w:tblPr>
        <w:tblW w:w="0" w:type="auto"/>
        <w:tblInd w:w="-11" w:type="dxa"/>
        <w:tblLayout w:type="fixed"/>
        <w:tblCellMar>
          <w:left w:w="0" w:type="dxa"/>
          <w:right w:w="0" w:type="dxa"/>
        </w:tblCellMar>
        <w:tblLook w:val="0000" w:firstRow="0" w:lastRow="0" w:firstColumn="0" w:lastColumn="0" w:noHBand="0" w:noVBand="0"/>
      </w:tblPr>
      <w:tblGrid>
        <w:gridCol w:w="611"/>
        <w:gridCol w:w="9919"/>
      </w:tblGrid>
      <w:tr w:rsidR="009E518D" w:rsidRPr="001F404F" w14:paraId="59211B94" w14:textId="77777777" w:rsidTr="00A74BBA">
        <w:trPr>
          <w:trHeight w:hRule="exact" w:val="586"/>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2CF69D86"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vAlign w:val="center"/>
          </w:tcPr>
          <w:p w14:paraId="0C05E4A4"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agree with no exception</w:t>
            </w:r>
            <w:r>
              <w:rPr>
                <w:rFonts w:ascii="Times New Roman" w:eastAsia="Times New Roman" w:hAnsi="Times New Roman" w:cs="Times New Roman"/>
                <w:b/>
              </w:rPr>
              <w:t>s</w:t>
            </w:r>
            <w:r w:rsidRPr="001F404F">
              <w:rPr>
                <w:rFonts w:ascii="Times New Roman" w:eastAsia="Times New Roman" w:hAnsi="Times New Roman" w:cs="Times New Roman"/>
                <w:b/>
              </w:rPr>
              <w:t>.</w:t>
            </w:r>
          </w:p>
        </w:tc>
      </w:tr>
      <w:tr w:rsidR="009E518D" w:rsidRPr="001F404F" w14:paraId="7C95E44A" w14:textId="77777777" w:rsidTr="00A74BBA">
        <w:trPr>
          <w:trHeight w:hRule="exact" w:val="691"/>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662BD8DA"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shd w:val="clear" w:color="D9D9D9" w:fill="D9D9D9"/>
          </w:tcPr>
          <w:p w14:paraId="3B2B061A"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have noted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 below.</w:t>
            </w:r>
          </w:p>
        </w:tc>
      </w:tr>
      <w:tr w:rsidR="009E518D" w:rsidRPr="001F404F" w14:paraId="1D301D77" w14:textId="77777777" w:rsidTr="00A74BBA">
        <w:trPr>
          <w:trHeight w:hRule="exact" w:val="422"/>
        </w:trPr>
        <w:tc>
          <w:tcPr>
            <w:tcW w:w="10530" w:type="dxa"/>
            <w:gridSpan w:val="2"/>
            <w:tcBorders>
              <w:top w:val="single" w:sz="9" w:space="0" w:color="000000"/>
              <w:left w:val="single" w:sz="9" w:space="0" w:color="000000"/>
              <w:bottom w:val="single" w:sz="9" w:space="0" w:color="000000"/>
              <w:right w:val="single" w:sz="9" w:space="0" w:color="000000"/>
            </w:tcBorders>
            <w:shd w:val="clear" w:color="D9D9D9" w:fill="D9D9D9"/>
            <w:vAlign w:val="center"/>
          </w:tcPr>
          <w:p w14:paraId="1D63EAB7"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 xml:space="preserve">List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w:t>
            </w:r>
          </w:p>
        </w:tc>
      </w:tr>
      <w:tr w:rsidR="009E518D" w:rsidRPr="001F404F" w14:paraId="0FFB45CD" w14:textId="77777777" w:rsidTr="00A74BBA">
        <w:trPr>
          <w:trHeight w:hRule="exact" w:val="701"/>
        </w:trPr>
        <w:tc>
          <w:tcPr>
            <w:tcW w:w="10530" w:type="dxa"/>
            <w:gridSpan w:val="2"/>
            <w:tcBorders>
              <w:top w:val="single" w:sz="9" w:space="0" w:color="000000"/>
              <w:left w:val="single" w:sz="9" w:space="0" w:color="000000"/>
              <w:bottom w:val="single" w:sz="9" w:space="0" w:color="000000"/>
              <w:right w:val="single" w:sz="9" w:space="0" w:color="000000"/>
            </w:tcBorders>
            <w:shd w:val="clear" w:color="C5DFB3" w:fill="C5DFB3"/>
          </w:tcPr>
          <w:p w14:paraId="59E70D6F"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Bidder must describe how they comply with the above requirement(s):</w:t>
            </w:r>
          </w:p>
        </w:tc>
      </w:tr>
    </w:tbl>
    <w:p w14:paraId="711D7184" w14:textId="77777777" w:rsidR="00412DE9" w:rsidRDefault="00412DE9" w:rsidP="000D23F5">
      <w:pPr>
        <w:pStyle w:val="ListParagraph"/>
        <w:spacing w:after="0"/>
        <w:ind w:left="1080"/>
        <w:jc w:val="both"/>
        <w:rPr>
          <w:rFonts w:ascii="Times New Roman" w:eastAsia="Times New Roman" w:hAnsi="Times New Roman" w:cs="Times New Roman"/>
        </w:rPr>
      </w:pPr>
    </w:p>
    <w:p w14:paraId="14D25968" w14:textId="57CB7682" w:rsidR="000757E8" w:rsidRDefault="000757E8" w:rsidP="00326655">
      <w:pPr>
        <w:pStyle w:val="ListParagraph"/>
        <w:numPr>
          <w:ilvl w:val="0"/>
          <w:numId w:val="28"/>
        </w:numPr>
        <w:spacing w:after="0"/>
        <w:jc w:val="both"/>
        <w:rPr>
          <w:rFonts w:ascii="Times New Roman" w:eastAsia="Times New Roman" w:hAnsi="Times New Roman" w:cs="Times New Roman"/>
          <w:b/>
          <w:bCs/>
          <w:u w:val="single"/>
        </w:rPr>
      </w:pPr>
      <w:r w:rsidRPr="000D23F5">
        <w:rPr>
          <w:rFonts w:ascii="Times New Roman" w:eastAsia="Times New Roman" w:hAnsi="Times New Roman" w:cs="Times New Roman"/>
          <w:b/>
          <w:bCs/>
          <w:u w:val="single"/>
        </w:rPr>
        <w:t xml:space="preserve">Data </w:t>
      </w:r>
      <w:r>
        <w:rPr>
          <w:rFonts w:ascii="Times New Roman" w:eastAsia="Times New Roman" w:hAnsi="Times New Roman" w:cs="Times New Roman"/>
          <w:b/>
          <w:bCs/>
          <w:u w:val="single"/>
        </w:rPr>
        <w:t>Security, Compliance &amp; Governance</w:t>
      </w:r>
    </w:p>
    <w:p w14:paraId="0CDF0A74" w14:textId="37F544C8" w:rsidR="000757E8" w:rsidRDefault="000757E8" w:rsidP="00326655">
      <w:pPr>
        <w:pStyle w:val="ListParagraph"/>
        <w:numPr>
          <w:ilvl w:val="0"/>
          <w:numId w:val="29"/>
        </w:numPr>
        <w:spacing w:after="0"/>
        <w:jc w:val="both"/>
        <w:rPr>
          <w:rFonts w:ascii="Times New Roman" w:eastAsia="Times New Roman" w:hAnsi="Times New Roman" w:cs="Times New Roman"/>
        </w:rPr>
      </w:pPr>
      <w:r w:rsidRPr="00DE3952">
        <w:rPr>
          <w:rFonts w:ascii="Times New Roman" w:eastAsia="Times New Roman" w:hAnsi="Times New Roman" w:cs="Times New Roman"/>
        </w:rPr>
        <w:t>Data Hosting:</w:t>
      </w:r>
    </w:p>
    <w:p w14:paraId="0E9D86E2" w14:textId="38E614FB" w:rsidR="00F86EA4" w:rsidRPr="00DE3952" w:rsidRDefault="000757E8" w:rsidP="00326655">
      <w:pPr>
        <w:pStyle w:val="ListParagraph"/>
        <w:numPr>
          <w:ilvl w:val="0"/>
          <w:numId w:val="30"/>
        </w:numPr>
        <w:spacing w:after="0"/>
        <w:jc w:val="both"/>
        <w:rPr>
          <w:rFonts w:ascii="Times New Roman" w:eastAsia="Times New Roman" w:hAnsi="Times New Roman" w:cs="Times New Roman"/>
        </w:rPr>
      </w:pPr>
      <w:r w:rsidRPr="000757E8">
        <w:rPr>
          <w:rFonts w:ascii="Times New Roman" w:eastAsia="Times New Roman" w:hAnsi="Times New Roman" w:cs="Times New Roman"/>
        </w:rPr>
        <w:t>All data must be hosted on servers physically located within the United States.</w:t>
      </w:r>
    </w:p>
    <w:p w14:paraId="6DC05103" w14:textId="77777777" w:rsidR="000757E8" w:rsidRPr="000757E8" w:rsidRDefault="000757E8" w:rsidP="000757E8">
      <w:pPr>
        <w:pStyle w:val="ListParagraph"/>
        <w:spacing w:after="0"/>
        <w:ind w:left="1080"/>
        <w:jc w:val="both"/>
        <w:rPr>
          <w:rFonts w:ascii="Times New Roman" w:eastAsia="Times New Roman" w:hAnsi="Times New Roman" w:cs="Times New Roman"/>
        </w:rPr>
      </w:pPr>
    </w:p>
    <w:p w14:paraId="05F0D2BC" w14:textId="25FE4FA6" w:rsidR="000757E8" w:rsidRPr="00DE3952" w:rsidRDefault="000757E8" w:rsidP="00326655">
      <w:pPr>
        <w:pStyle w:val="ListParagraph"/>
        <w:numPr>
          <w:ilvl w:val="0"/>
          <w:numId w:val="31"/>
        </w:numPr>
        <w:spacing w:after="0"/>
        <w:jc w:val="both"/>
        <w:rPr>
          <w:rFonts w:ascii="Times New Roman" w:eastAsia="Times New Roman" w:hAnsi="Times New Roman" w:cs="Times New Roman"/>
        </w:rPr>
      </w:pPr>
      <w:r w:rsidRPr="00DE3952">
        <w:rPr>
          <w:rFonts w:ascii="Times New Roman" w:eastAsia="Times New Roman" w:hAnsi="Times New Roman" w:cs="Times New Roman"/>
        </w:rPr>
        <w:t>Regulatory Compliance:</w:t>
      </w:r>
    </w:p>
    <w:p w14:paraId="02D1267B" w14:textId="77777777" w:rsidR="000757E8" w:rsidRPr="000757E8" w:rsidRDefault="000757E8" w:rsidP="00326655">
      <w:pPr>
        <w:pStyle w:val="ListParagraph"/>
        <w:numPr>
          <w:ilvl w:val="0"/>
          <w:numId w:val="32"/>
        </w:numPr>
        <w:spacing w:after="0"/>
        <w:jc w:val="both"/>
        <w:rPr>
          <w:rFonts w:ascii="Times New Roman" w:eastAsia="Times New Roman" w:hAnsi="Times New Roman" w:cs="Times New Roman"/>
        </w:rPr>
      </w:pPr>
      <w:r w:rsidRPr="000757E8">
        <w:rPr>
          <w:rFonts w:ascii="Times New Roman" w:eastAsia="Times New Roman" w:hAnsi="Times New Roman" w:cs="Times New Roman"/>
        </w:rPr>
        <w:t>The system must strictly comply with the Family Educational Rights and Privacy Act (FERPA) and all applicable student data privacy laws.</w:t>
      </w:r>
    </w:p>
    <w:p w14:paraId="2CBDE84B" w14:textId="77777777" w:rsidR="000757E8" w:rsidRPr="000757E8" w:rsidRDefault="000757E8" w:rsidP="000757E8">
      <w:pPr>
        <w:pStyle w:val="ListParagraph"/>
        <w:spacing w:after="0"/>
        <w:ind w:left="1080"/>
        <w:jc w:val="both"/>
        <w:rPr>
          <w:rFonts w:ascii="Times New Roman" w:eastAsia="Times New Roman" w:hAnsi="Times New Roman" w:cs="Times New Roman"/>
        </w:rPr>
      </w:pPr>
    </w:p>
    <w:p w14:paraId="0C855427" w14:textId="26A712BD" w:rsidR="000757E8" w:rsidRPr="00DE3952" w:rsidRDefault="000757E8" w:rsidP="00326655">
      <w:pPr>
        <w:pStyle w:val="ListParagraph"/>
        <w:numPr>
          <w:ilvl w:val="0"/>
          <w:numId w:val="33"/>
        </w:numPr>
        <w:spacing w:after="0"/>
        <w:jc w:val="both"/>
        <w:rPr>
          <w:rFonts w:ascii="Times New Roman" w:eastAsia="Times New Roman" w:hAnsi="Times New Roman" w:cs="Times New Roman"/>
        </w:rPr>
      </w:pPr>
      <w:r w:rsidRPr="00DE3952">
        <w:rPr>
          <w:rFonts w:ascii="Times New Roman" w:eastAsia="Times New Roman" w:hAnsi="Times New Roman" w:cs="Times New Roman"/>
        </w:rPr>
        <w:t>Data Encryption:</w:t>
      </w:r>
    </w:p>
    <w:p w14:paraId="71FA0A8C" w14:textId="77777777" w:rsidR="000757E8" w:rsidRPr="000757E8" w:rsidRDefault="000757E8" w:rsidP="00326655">
      <w:pPr>
        <w:pStyle w:val="ListParagraph"/>
        <w:numPr>
          <w:ilvl w:val="0"/>
          <w:numId w:val="34"/>
        </w:numPr>
        <w:spacing w:after="0"/>
        <w:jc w:val="both"/>
        <w:rPr>
          <w:rFonts w:ascii="Times New Roman" w:eastAsia="Times New Roman" w:hAnsi="Times New Roman" w:cs="Times New Roman"/>
        </w:rPr>
      </w:pPr>
      <w:r w:rsidRPr="000757E8">
        <w:rPr>
          <w:rFonts w:ascii="Times New Roman" w:eastAsia="Times New Roman" w:hAnsi="Times New Roman" w:cs="Times New Roman"/>
        </w:rPr>
        <w:t>The system must support:</w:t>
      </w:r>
    </w:p>
    <w:p w14:paraId="20738769" w14:textId="428FC4C7" w:rsidR="000757E8" w:rsidRPr="000757E8" w:rsidRDefault="000757E8" w:rsidP="00326655">
      <w:pPr>
        <w:pStyle w:val="ListParagraph"/>
        <w:numPr>
          <w:ilvl w:val="0"/>
          <w:numId w:val="35"/>
        </w:numPr>
        <w:spacing w:after="0"/>
        <w:jc w:val="both"/>
        <w:rPr>
          <w:rFonts w:ascii="Times New Roman" w:eastAsia="Times New Roman" w:hAnsi="Times New Roman" w:cs="Times New Roman"/>
        </w:rPr>
      </w:pPr>
      <w:r w:rsidRPr="000757E8">
        <w:rPr>
          <w:rFonts w:ascii="Times New Roman" w:eastAsia="Times New Roman" w:hAnsi="Times New Roman" w:cs="Times New Roman"/>
        </w:rPr>
        <w:t>Encryption of data at rest</w:t>
      </w:r>
      <w:r w:rsidR="003A123F">
        <w:rPr>
          <w:rFonts w:ascii="Times New Roman" w:eastAsia="Times New Roman" w:hAnsi="Times New Roman" w:cs="Times New Roman"/>
        </w:rPr>
        <w:t>.</w:t>
      </w:r>
    </w:p>
    <w:p w14:paraId="0B1E8603" w14:textId="42998889" w:rsidR="000757E8" w:rsidRPr="000757E8" w:rsidRDefault="000757E8" w:rsidP="00326655">
      <w:pPr>
        <w:pStyle w:val="ListParagraph"/>
        <w:numPr>
          <w:ilvl w:val="0"/>
          <w:numId w:val="35"/>
        </w:numPr>
        <w:spacing w:after="0"/>
        <w:jc w:val="both"/>
        <w:rPr>
          <w:rFonts w:ascii="Times New Roman" w:eastAsia="Times New Roman" w:hAnsi="Times New Roman" w:cs="Times New Roman"/>
        </w:rPr>
      </w:pPr>
      <w:r w:rsidRPr="000757E8">
        <w:rPr>
          <w:rFonts w:ascii="Times New Roman" w:eastAsia="Times New Roman" w:hAnsi="Times New Roman" w:cs="Times New Roman"/>
        </w:rPr>
        <w:t>Encryption of data in transit between district systems and vendor-hosted environments</w:t>
      </w:r>
      <w:r w:rsidR="003A123F">
        <w:rPr>
          <w:rFonts w:ascii="Times New Roman" w:eastAsia="Times New Roman" w:hAnsi="Times New Roman" w:cs="Times New Roman"/>
        </w:rPr>
        <w:t>.</w:t>
      </w:r>
    </w:p>
    <w:p w14:paraId="2D07E3C7" w14:textId="77777777" w:rsidR="000757E8" w:rsidRPr="000757E8" w:rsidRDefault="000757E8" w:rsidP="000757E8">
      <w:pPr>
        <w:pStyle w:val="ListParagraph"/>
        <w:spacing w:after="0"/>
        <w:ind w:left="1080"/>
        <w:jc w:val="both"/>
        <w:rPr>
          <w:rFonts w:ascii="Times New Roman" w:eastAsia="Times New Roman" w:hAnsi="Times New Roman" w:cs="Times New Roman"/>
        </w:rPr>
      </w:pPr>
    </w:p>
    <w:p w14:paraId="22BA1619" w14:textId="3E3659AB" w:rsidR="000757E8" w:rsidRPr="000757E8" w:rsidRDefault="000757E8" w:rsidP="00326655">
      <w:pPr>
        <w:pStyle w:val="ListParagraph"/>
        <w:numPr>
          <w:ilvl w:val="0"/>
          <w:numId w:val="36"/>
        </w:numPr>
        <w:spacing w:after="0"/>
        <w:jc w:val="both"/>
        <w:rPr>
          <w:rFonts w:ascii="Times New Roman" w:eastAsia="Times New Roman" w:hAnsi="Times New Roman" w:cs="Times New Roman"/>
        </w:rPr>
      </w:pPr>
      <w:r w:rsidRPr="000757E8">
        <w:rPr>
          <w:rFonts w:ascii="Times New Roman" w:eastAsia="Times New Roman" w:hAnsi="Times New Roman" w:cs="Times New Roman"/>
        </w:rPr>
        <w:t>Security Certifications:</w:t>
      </w:r>
    </w:p>
    <w:p w14:paraId="57EE7786" w14:textId="77777777" w:rsidR="000757E8" w:rsidRPr="000757E8" w:rsidRDefault="000757E8" w:rsidP="00326655">
      <w:pPr>
        <w:pStyle w:val="ListParagraph"/>
        <w:numPr>
          <w:ilvl w:val="0"/>
          <w:numId w:val="37"/>
        </w:numPr>
        <w:spacing w:after="0"/>
        <w:jc w:val="both"/>
        <w:rPr>
          <w:rFonts w:ascii="Times New Roman" w:eastAsia="Times New Roman" w:hAnsi="Times New Roman" w:cs="Times New Roman"/>
        </w:rPr>
      </w:pPr>
      <w:r w:rsidRPr="000757E8">
        <w:rPr>
          <w:rFonts w:ascii="Times New Roman" w:eastAsia="Times New Roman" w:hAnsi="Times New Roman" w:cs="Times New Roman"/>
        </w:rPr>
        <w:t>Vendors must maintain and provide current certification for:</w:t>
      </w:r>
    </w:p>
    <w:p w14:paraId="726C4397" w14:textId="35FCE4F0" w:rsidR="000757E8" w:rsidRPr="000757E8" w:rsidRDefault="000757E8" w:rsidP="00326655">
      <w:pPr>
        <w:pStyle w:val="ListParagraph"/>
        <w:numPr>
          <w:ilvl w:val="0"/>
          <w:numId w:val="38"/>
        </w:numPr>
        <w:spacing w:after="0"/>
        <w:jc w:val="both"/>
        <w:rPr>
          <w:rFonts w:ascii="Times New Roman" w:eastAsia="Times New Roman" w:hAnsi="Times New Roman" w:cs="Times New Roman"/>
        </w:rPr>
      </w:pPr>
      <w:r w:rsidRPr="000757E8">
        <w:rPr>
          <w:rFonts w:ascii="Times New Roman" w:eastAsia="Times New Roman" w:hAnsi="Times New Roman" w:cs="Times New Roman"/>
        </w:rPr>
        <w:t>SOC 2 Type II and/or</w:t>
      </w:r>
    </w:p>
    <w:p w14:paraId="3E69F7FC" w14:textId="7F4FC44E" w:rsidR="000757E8" w:rsidRPr="000757E8" w:rsidRDefault="000757E8" w:rsidP="00326655">
      <w:pPr>
        <w:pStyle w:val="ListParagraph"/>
        <w:numPr>
          <w:ilvl w:val="0"/>
          <w:numId w:val="38"/>
        </w:numPr>
        <w:spacing w:after="0"/>
        <w:jc w:val="both"/>
        <w:rPr>
          <w:rFonts w:ascii="Times New Roman" w:eastAsia="Times New Roman" w:hAnsi="Times New Roman" w:cs="Times New Roman"/>
        </w:rPr>
      </w:pPr>
      <w:r w:rsidRPr="000757E8">
        <w:rPr>
          <w:rFonts w:ascii="Times New Roman" w:eastAsia="Times New Roman" w:hAnsi="Times New Roman" w:cs="Times New Roman"/>
        </w:rPr>
        <w:t>ISO 27001</w:t>
      </w:r>
    </w:p>
    <w:p w14:paraId="025B4968" w14:textId="77777777" w:rsidR="000757E8" w:rsidRPr="000757E8" w:rsidRDefault="000757E8" w:rsidP="000757E8">
      <w:pPr>
        <w:pStyle w:val="ListParagraph"/>
        <w:spacing w:after="0"/>
        <w:ind w:left="1080"/>
        <w:jc w:val="both"/>
        <w:rPr>
          <w:rFonts w:ascii="Times New Roman" w:eastAsia="Times New Roman" w:hAnsi="Times New Roman" w:cs="Times New Roman"/>
        </w:rPr>
      </w:pPr>
    </w:p>
    <w:p w14:paraId="031BB982" w14:textId="27F06BB0" w:rsidR="000757E8" w:rsidRPr="000757E8" w:rsidRDefault="000757E8" w:rsidP="00326655">
      <w:pPr>
        <w:pStyle w:val="ListParagraph"/>
        <w:numPr>
          <w:ilvl w:val="0"/>
          <w:numId w:val="39"/>
        </w:numPr>
        <w:spacing w:after="0"/>
        <w:jc w:val="both"/>
        <w:rPr>
          <w:rFonts w:ascii="Times New Roman" w:eastAsia="Times New Roman" w:hAnsi="Times New Roman" w:cs="Times New Roman"/>
        </w:rPr>
      </w:pPr>
      <w:r w:rsidRPr="000757E8">
        <w:rPr>
          <w:rFonts w:ascii="Times New Roman" w:eastAsia="Times New Roman" w:hAnsi="Times New Roman" w:cs="Times New Roman"/>
        </w:rPr>
        <w:t>Data Ownership:</w:t>
      </w:r>
    </w:p>
    <w:p w14:paraId="59A84F79" w14:textId="77777777" w:rsidR="000757E8" w:rsidRPr="000757E8" w:rsidRDefault="000757E8" w:rsidP="00326655">
      <w:pPr>
        <w:pStyle w:val="ListParagraph"/>
        <w:numPr>
          <w:ilvl w:val="0"/>
          <w:numId w:val="43"/>
        </w:numPr>
        <w:spacing w:after="0"/>
        <w:jc w:val="both"/>
        <w:rPr>
          <w:rFonts w:ascii="Times New Roman" w:eastAsia="Times New Roman" w:hAnsi="Times New Roman" w:cs="Times New Roman"/>
        </w:rPr>
      </w:pPr>
      <w:r w:rsidRPr="000757E8">
        <w:rPr>
          <w:rFonts w:ascii="Times New Roman" w:eastAsia="Times New Roman" w:hAnsi="Times New Roman" w:cs="Times New Roman"/>
        </w:rPr>
        <w:t>All data remains the sole property of the participating district(s). Vendors shall have no ownership rights over the data.</w:t>
      </w:r>
    </w:p>
    <w:p w14:paraId="28FDBBFB" w14:textId="77777777" w:rsidR="000757E8" w:rsidRPr="000757E8" w:rsidRDefault="000757E8" w:rsidP="000757E8">
      <w:pPr>
        <w:pStyle w:val="ListParagraph"/>
        <w:spacing w:after="0"/>
        <w:ind w:left="1080"/>
        <w:jc w:val="both"/>
        <w:rPr>
          <w:rFonts w:ascii="Times New Roman" w:eastAsia="Times New Roman" w:hAnsi="Times New Roman" w:cs="Times New Roman"/>
        </w:rPr>
      </w:pPr>
    </w:p>
    <w:p w14:paraId="29215504" w14:textId="612601DB" w:rsidR="000757E8" w:rsidRPr="000757E8" w:rsidRDefault="000757E8" w:rsidP="00326655">
      <w:pPr>
        <w:pStyle w:val="ListParagraph"/>
        <w:numPr>
          <w:ilvl w:val="0"/>
          <w:numId w:val="40"/>
        </w:numPr>
        <w:spacing w:after="0"/>
        <w:jc w:val="both"/>
        <w:rPr>
          <w:rFonts w:ascii="Times New Roman" w:eastAsia="Times New Roman" w:hAnsi="Times New Roman" w:cs="Times New Roman"/>
        </w:rPr>
      </w:pPr>
      <w:r w:rsidRPr="000757E8">
        <w:rPr>
          <w:rFonts w:ascii="Times New Roman" w:eastAsia="Times New Roman" w:hAnsi="Times New Roman" w:cs="Times New Roman"/>
        </w:rPr>
        <w:t>Data Retention and Exit Requirements:</w:t>
      </w:r>
    </w:p>
    <w:p w14:paraId="7EC74334" w14:textId="77777777" w:rsidR="000757E8" w:rsidRPr="000757E8" w:rsidRDefault="000757E8" w:rsidP="00326655">
      <w:pPr>
        <w:pStyle w:val="ListParagraph"/>
        <w:numPr>
          <w:ilvl w:val="0"/>
          <w:numId w:val="41"/>
        </w:numPr>
        <w:spacing w:after="0"/>
        <w:jc w:val="both"/>
        <w:rPr>
          <w:rFonts w:ascii="Times New Roman" w:eastAsia="Times New Roman" w:hAnsi="Times New Roman" w:cs="Times New Roman"/>
        </w:rPr>
      </w:pPr>
      <w:r w:rsidRPr="000757E8">
        <w:rPr>
          <w:rFonts w:ascii="Times New Roman" w:eastAsia="Times New Roman" w:hAnsi="Times New Roman" w:cs="Times New Roman"/>
        </w:rPr>
        <w:t>Upon contract termination:</w:t>
      </w:r>
    </w:p>
    <w:p w14:paraId="3D6A3068" w14:textId="175709E8" w:rsidR="000757E8" w:rsidRPr="000757E8" w:rsidRDefault="000757E8" w:rsidP="00326655">
      <w:pPr>
        <w:pStyle w:val="ListParagraph"/>
        <w:numPr>
          <w:ilvl w:val="0"/>
          <w:numId w:val="42"/>
        </w:numPr>
        <w:spacing w:after="0"/>
        <w:jc w:val="both"/>
        <w:rPr>
          <w:rFonts w:ascii="Times New Roman" w:eastAsia="Times New Roman" w:hAnsi="Times New Roman" w:cs="Times New Roman"/>
        </w:rPr>
      </w:pPr>
      <w:r w:rsidRPr="000757E8">
        <w:rPr>
          <w:rFonts w:ascii="Times New Roman" w:eastAsia="Times New Roman" w:hAnsi="Times New Roman" w:cs="Times New Roman"/>
        </w:rPr>
        <w:t>The district retains full ownership of all data</w:t>
      </w:r>
      <w:r w:rsidR="003A123F">
        <w:rPr>
          <w:rFonts w:ascii="Times New Roman" w:eastAsia="Times New Roman" w:hAnsi="Times New Roman" w:cs="Times New Roman"/>
        </w:rPr>
        <w:t>.</w:t>
      </w:r>
    </w:p>
    <w:p w14:paraId="2DCFCBD7" w14:textId="650D31FD" w:rsidR="000757E8" w:rsidRPr="000757E8" w:rsidRDefault="000757E8" w:rsidP="00326655">
      <w:pPr>
        <w:pStyle w:val="ListParagraph"/>
        <w:numPr>
          <w:ilvl w:val="0"/>
          <w:numId w:val="42"/>
        </w:numPr>
        <w:spacing w:after="0"/>
        <w:jc w:val="both"/>
        <w:rPr>
          <w:rFonts w:ascii="Times New Roman" w:eastAsia="Times New Roman" w:hAnsi="Times New Roman" w:cs="Times New Roman"/>
        </w:rPr>
      </w:pPr>
      <w:r w:rsidRPr="000757E8">
        <w:rPr>
          <w:rFonts w:ascii="Times New Roman" w:eastAsia="Times New Roman" w:hAnsi="Times New Roman" w:cs="Times New Roman"/>
        </w:rPr>
        <w:t xml:space="preserve">Vendor must provide </w:t>
      </w:r>
      <w:r w:rsidR="00377D7E" w:rsidRPr="000757E8">
        <w:rPr>
          <w:rFonts w:ascii="Times New Roman" w:eastAsia="Times New Roman" w:hAnsi="Times New Roman" w:cs="Times New Roman"/>
        </w:rPr>
        <w:t>complete</w:t>
      </w:r>
      <w:r w:rsidRPr="000757E8">
        <w:rPr>
          <w:rFonts w:ascii="Times New Roman" w:eastAsia="Times New Roman" w:hAnsi="Times New Roman" w:cs="Times New Roman"/>
        </w:rPr>
        <w:t xml:space="preserve"> data export in CSV format</w:t>
      </w:r>
      <w:r w:rsidR="003A123F">
        <w:rPr>
          <w:rFonts w:ascii="Times New Roman" w:eastAsia="Times New Roman" w:hAnsi="Times New Roman" w:cs="Times New Roman"/>
        </w:rPr>
        <w:t>.</w:t>
      </w:r>
    </w:p>
    <w:p w14:paraId="020C8044" w14:textId="29F88DEA" w:rsidR="000757E8" w:rsidRDefault="000757E8" w:rsidP="009E518D">
      <w:pPr>
        <w:pStyle w:val="ListParagraph"/>
        <w:numPr>
          <w:ilvl w:val="0"/>
          <w:numId w:val="42"/>
        </w:numPr>
        <w:spacing w:after="0"/>
        <w:jc w:val="both"/>
        <w:rPr>
          <w:rFonts w:ascii="Times New Roman" w:eastAsia="Times New Roman" w:hAnsi="Times New Roman" w:cs="Times New Roman"/>
        </w:rPr>
      </w:pPr>
      <w:r w:rsidRPr="000757E8">
        <w:rPr>
          <w:rFonts w:ascii="Times New Roman" w:eastAsia="Times New Roman" w:hAnsi="Times New Roman" w:cs="Times New Roman"/>
        </w:rPr>
        <w:t>Vendor must certify secure data destruction within thirty (30) days</w:t>
      </w:r>
      <w:r w:rsidR="003A123F">
        <w:rPr>
          <w:rFonts w:ascii="Times New Roman" w:eastAsia="Times New Roman" w:hAnsi="Times New Roman" w:cs="Times New Roman"/>
        </w:rPr>
        <w:t>.</w:t>
      </w:r>
    </w:p>
    <w:p w14:paraId="052F7757" w14:textId="77777777" w:rsidR="009E518D" w:rsidRDefault="009E518D" w:rsidP="009E518D">
      <w:pPr>
        <w:spacing w:after="0"/>
        <w:jc w:val="both"/>
        <w:rPr>
          <w:rFonts w:ascii="Times New Roman" w:eastAsia="Times New Roman" w:hAnsi="Times New Roman" w:cs="Times New Roman"/>
        </w:rPr>
      </w:pPr>
    </w:p>
    <w:p w14:paraId="4AFBE63F" w14:textId="77777777" w:rsidR="009E518D" w:rsidRDefault="009E518D" w:rsidP="009E518D">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Proposer Response:</w:t>
      </w:r>
    </w:p>
    <w:tbl>
      <w:tblPr>
        <w:tblW w:w="0" w:type="auto"/>
        <w:tblInd w:w="-11" w:type="dxa"/>
        <w:tblLayout w:type="fixed"/>
        <w:tblCellMar>
          <w:left w:w="0" w:type="dxa"/>
          <w:right w:w="0" w:type="dxa"/>
        </w:tblCellMar>
        <w:tblLook w:val="0000" w:firstRow="0" w:lastRow="0" w:firstColumn="0" w:lastColumn="0" w:noHBand="0" w:noVBand="0"/>
      </w:tblPr>
      <w:tblGrid>
        <w:gridCol w:w="611"/>
        <w:gridCol w:w="9919"/>
      </w:tblGrid>
      <w:tr w:rsidR="009E518D" w:rsidRPr="001F404F" w14:paraId="1F81F776" w14:textId="77777777" w:rsidTr="00A74BBA">
        <w:trPr>
          <w:trHeight w:hRule="exact" w:val="586"/>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3CBCD85A"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vAlign w:val="center"/>
          </w:tcPr>
          <w:p w14:paraId="33C4C9E4"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agree with no exception</w:t>
            </w:r>
            <w:r>
              <w:rPr>
                <w:rFonts w:ascii="Times New Roman" w:eastAsia="Times New Roman" w:hAnsi="Times New Roman" w:cs="Times New Roman"/>
                <w:b/>
              </w:rPr>
              <w:t>s</w:t>
            </w:r>
            <w:r w:rsidRPr="001F404F">
              <w:rPr>
                <w:rFonts w:ascii="Times New Roman" w:eastAsia="Times New Roman" w:hAnsi="Times New Roman" w:cs="Times New Roman"/>
                <w:b/>
              </w:rPr>
              <w:t>.</w:t>
            </w:r>
          </w:p>
        </w:tc>
      </w:tr>
      <w:tr w:rsidR="009E518D" w:rsidRPr="001F404F" w14:paraId="65C5E2AA" w14:textId="77777777" w:rsidTr="00A74BBA">
        <w:trPr>
          <w:trHeight w:hRule="exact" w:val="691"/>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57FF3638"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shd w:val="clear" w:color="D9D9D9" w:fill="D9D9D9"/>
          </w:tcPr>
          <w:p w14:paraId="74CFDFB4"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have noted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 below.</w:t>
            </w:r>
          </w:p>
        </w:tc>
      </w:tr>
      <w:tr w:rsidR="009E518D" w:rsidRPr="001F404F" w14:paraId="4C03D9EB" w14:textId="77777777" w:rsidTr="00A74BBA">
        <w:trPr>
          <w:trHeight w:hRule="exact" w:val="422"/>
        </w:trPr>
        <w:tc>
          <w:tcPr>
            <w:tcW w:w="10530" w:type="dxa"/>
            <w:gridSpan w:val="2"/>
            <w:tcBorders>
              <w:top w:val="single" w:sz="9" w:space="0" w:color="000000"/>
              <w:left w:val="single" w:sz="9" w:space="0" w:color="000000"/>
              <w:bottom w:val="single" w:sz="9" w:space="0" w:color="000000"/>
              <w:right w:val="single" w:sz="9" w:space="0" w:color="000000"/>
            </w:tcBorders>
            <w:shd w:val="clear" w:color="D9D9D9" w:fill="D9D9D9"/>
            <w:vAlign w:val="center"/>
          </w:tcPr>
          <w:p w14:paraId="739591B6"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 xml:space="preserve">List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w:t>
            </w:r>
          </w:p>
        </w:tc>
      </w:tr>
      <w:tr w:rsidR="009E518D" w:rsidRPr="001F404F" w14:paraId="0C81E953" w14:textId="77777777" w:rsidTr="00A74BBA">
        <w:trPr>
          <w:trHeight w:hRule="exact" w:val="701"/>
        </w:trPr>
        <w:tc>
          <w:tcPr>
            <w:tcW w:w="10530" w:type="dxa"/>
            <w:gridSpan w:val="2"/>
            <w:tcBorders>
              <w:top w:val="single" w:sz="9" w:space="0" w:color="000000"/>
              <w:left w:val="single" w:sz="9" w:space="0" w:color="000000"/>
              <w:bottom w:val="single" w:sz="9" w:space="0" w:color="000000"/>
              <w:right w:val="single" w:sz="9" w:space="0" w:color="000000"/>
            </w:tcBorders>
            <w:shd w:val="clear" w:color="C5DFB3" w:fill="C5DFB3"/>
          </w:tcPr>
          <w:p w14:paraId="4ACBEE4D"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Bidder must describe how they comply with the above requirement(s):</w:t>
            </w:r>
          </w:p>
        </w:tc>
      </w:tr>
    </w:tbl>
    <w:p w14:paraId="6C9BE049" w14:textId="77777777" w:rsidR="00412DE9" w:rsidRDefault="00412DE9" w:rsidP="00F12598">
      <w:p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p>
    <w:p w14:paraId="3EF28B52" w14:textId="1662EC3E" w:rsidR="003A123F" w:rsidRDefault="002C7C31" w:rsidP="00326655">
      <w:pPr>
        <w:pStyle w:val="ListParagraph"/>
        <w:numPr>
          <w:ilvl w:val="0"/>
          <w:numId w:val="28"/>
        </w:numPr>
        <w:spacing w:after="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Reporting &amp; Analytics Requirements </w:t>
      </w:r>
    </w:p>
    <w:p w14:paraId="0FCB1A93" w14:textId="69D6613B" w:rsidR="002C7C31" w:rsidRDefault="002C7C31" w:rsidP="00326655">
      <w:pPr>
        <w:pStyle w:val="ListParagraph"/>
        <w:numPr>
          <w:ilvl w:val="0"/>
          <w:numId w:val="44"/>
        </w:numPr>
        <w:spacing w:after="0"/>
        <w:jc w:val="both"/>
        <w:rPr>
          <w:rFonts w:ascii="Times New Roman" w:eastAsia="Times New Roman" w:hAnsi="Times New Roman" w:cs="Times New Roman"/>
        </w:rPr>
      </w:pPr>
      <w:r>
        <w:rPr>
          <w:rFonts w:ascii="Times New Roman" w:eastAsia="Times New Roman" w:hAnsi="Times New Roman" w:cs="Times New Roman"/>
        </w:rPr>
        <w:t>System must provide standard and customizable reporting capabilities.</w:t>
      </w:r>
    </w:p>
    <w:p w14:paraId="0F14C95C" w14:textId="77777777" w:rsidR="002C7C31" w:rsidRDefault="002C7C31" w:rsidP="00DE3952">
      <w:pPr>
        <w:pStyle w:val="ListParagraph"/>
        <w:spacing w:after="0"/>
        <w:ind w:left="1080"/>
        <w:jc w:val="both"/>
        <w:rPr>
          <w:rFonts w:ascii="Times New Roman" w:eastAsia="Times New Roman" w:hAnsi="Times New Roman" w:cs="Times New Roman"/>
        </w:rPr>
      </w:pPr>
    </w:p>
    <w:p w14:paraId="2D4FE4F9" w14:textId="4B941F6A" w:rsidR="002C7C31" w:rsidRDefault="002C7C31" w:rsidP="00326655">
      <w:pPr>
        <w:pStyle w:val="ListParagraph"/>
        <w:numPr>
          <w:ilvl w:val="0"/>
          <w:numId w:val="44"/>
        </w:numPr>
        <w:spacing w:after="0"/>
        <w:jc w:val="both"/>
        <w:rPr>
          <w:rFonts w:ascii="Times New Roman" w:eastAsia="Times New Roman" w:hAnsi="Times New Roman" w:cs="Times New Roman"/>
        </w:rPr>
      </w:pPr>
      <w:r>
        <w:rPr>
          <w:rFonts w:ascii="Times New Roman" w:eastAsia="Times New Roman" w:hAnsi="Times New Roman" w:cs="Times New Roman"/>
        </w:rPr>
        <w:t>Vendor must provide quarterly usage reports to Wayne RESA/ISD.</w:t>
      </w:r>
    </w:p>
    <w:p w14:paraId="79A6B753" w14:textId="77777777" w:rsidR="002C7C31" w:rsidRDefault="002C7C31" w:rsidP="00DE3952">
      <w:pPr>
        <w:pStyle w:val="ListParagraph"/>
        <w:spacing w:after="0"/>
        <w:ind w:left="1080"/>
        <w:jc w:val="both"/>
        <w:rPr>
          <w:rFonts w:ascii="Times New Roman" w:eastAsia="Times New Roman" w:hAnsi="Times New Roman" w:cs="Times New Roman"/>
        </w:rPr>
      </w:pPr>
    </w:p>
    <w:p w14:paraId="6CFAE61F" w14:textId="796D880C" w:rsidR="002C7C31" w:rsidRDefault="002C7C31" w:rsidP="00326655">
      <w:pPr>
        <w:pStyle w:val="ListParagraph"/>
        <w:numPr>
          <w:ilvl w:val="0"/>
          <w:numId w:val="44"/>
        </w:numPr>
        <w:spacing w:after="0"/>
        <w:jc w:val="both"/>
        <w:rPr>
          <w:rFonts w:ascii="Times New Roman" w:eastAsia="Times New Roman" w:hAnsi="Times New Roman" w:cs="Times New Roman"/>
        </w:rPr>
      </w:pPr>
      <w:r>
        <w:rPr>
          <w:rFonts w:ascii="Times New Roman" w:eastAsia="Times New Roman" w:hAnsi="Times New Roman" w:cs="Times New Roman"/>
        </w:rPr>
        <w:t>Reports should include user activity, adoption metrics, and system utilization.</w:t>
      </w:r>
    </w:p>
    <w:p w14:paraId="650ABCCC" w14:textId="18F53841" w:rsidR="002C7C31" w:rsidRDefault="002C7C31" w:rsidP="00DE3952">
      <w:pPr>
        <w:pStyle w:val="ListParagraph"/>
        <w:spacing w:after="0"/>
        <w:jc w:val="both"/>
        <w:rPr>
          <w:rFonts w:ascii="Times New Roman" w:eastAsia="Times New Roman" w:hAnsi="Times New Roman" w:cs="Times New Roman"/>
          <w:b/>
          <w:bCs/>
          <w:u w:val="single"/>
        </w:rPr>
      </w:pPr>
    </w:p>
    <w:p w14:paraId="4DE219C6" w14:textId="77777777" w:rsidR="009E518D" w:rsidRDefault="009E518D" w:rsidP="009E518D">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Proposer Response:</w:t>
      </w:r>
    </w:p>
    <w:tbl>
      <w:tblPr>
        <w:tblW w:w="0" w:type="auto"/>
        <w:tblInd w:w="-11" w:type="dxa"/>
        <w:tblLayout w:type="fixed"/>
        <w:tblCellMar>
          <w:left w:w="0" w:type="dxa"/>
          <w:right w:w="0" w:type="dxa"/>
        </w:tblCellMar>
        <w:tblLook w:val="0000" w:firstRow="0" w:lastRow="0" w:firstColumn="0" w:lastColumn="0" w:noHBand="0" w:noVBand="0"/>
      </w:tblPr>
      <w:tblGrid>
        <w:gridCol w:w="611"/>
        <w:gridCol w:w="9919"/>
      </w:tblGrid>
      <w:tr w:rsidR="009E518D" w:rsidRPr="001F404F" w14:paraId="1F4192D6" w14:textId="77777777" w:rsidTr="00A74BBA">
        <w:trPr>
          <w:trHeight w:hRule="exact" w:val="586"/>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76039D50"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vAlign w:val="center"/>
          </w:tcPr>
          <w:p w14:paraId="03B704D8"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agree with no exception</w:t>
            </w:r>
            <w:r>
              <w:rPr>
                <w:rFonts w:ascii="Times New Roman" w:eastAsia="Times New Roman" w:hAnsi="Times New Roman" w:cs="Times New Roman"/>
                <w:b/>
              </w:rPr>
              <w:t>s</w:t>
            </w:r>
            <w:r w:rsidRPr="001F404F">
              <w:rPr>
                <w:rFonts w:ascii="Times New Roman" w:eastAsia="Times New Roman" w:hAnsi="Times New Roman" w:cs="Times New Roman"/>
                <w:b/>
              </w:rPr>
              <w:t>.</w:t>
            </w:r>
          </w:p>
        </w:tc>
      </w:tr>
      <w:tr w:rsidR="009E518D" w:rsidRPr="001F404F" w14:paraId="18D5CC35" w14:textId="77777777" w:rsidTr="00A74BBA">
        <w:trPr>
          <w:trHeight w:hRule="exact" w:val="691"/>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31AAD058"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shd w:val="clear" w:color="D9D9D9" w:fill="D9D9D9"/>
          </w:tcPr>
          <w:p w14:paraId="01078714"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have noted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 below.</w:t>
            </w:r>
          </w:p>
        </w:tc>
      </w:tr>
      <w:tr w:rsidR="009E518D" w:rsidRPr="001F404F" w14:paraId="0C93AD75" w14:textId="77777777" w:rsidTr="00A74BBA">
        <w:trPr>
          <w:trHeight w:hRule="exact" w:val="422"/>
        </w:trPr>
        <w:tc>
          <w:tcPr>
            <w:tcW w:w="10530" w:type="dxa"/>
            <w:gridSpan w:val="2"/>
            <w:tcBorders>
              <w:top w:val="single" w:sz="9" w:space="0" w:color="000000"/>
              <w:left w:val="single" w:sz="9" w:space="0" w:color="000000"/>
              <w:bottom w:val="single" w:sz="9" w:space="0" w:color="000000"/>
              <w:right w:val="single" w:sz="9" w:space="0" w:color="000000"/>
            </w:tcBorders>
            <w:shd w:val="clear" w:color="D9D9D9" w:fill="D9D9D9"/>
            <w:vAlign w:val="center"/>
          </w:tcPr>
          <w:p w14:paraId="5D07BABC"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 xml:space="preserve">List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w:t>
            </w:r>
          </w:p>
        </w:tc>
      </w:tr>
      <w:tr w:rsidR="009E518D" w:rsidRPr="001F404F" w14:paraId="6B65154F" w14:textId="77777777" w:rsidTr="00A74BBA">
        <w:trPr>
          <w:trHeight w:hRule="exact" w:val="701"/>
        </w:trPr>
        <w:tc>
          <w:tcPr>
            <w:tcW w:w="10530" w:type="dxa"/>
            <w:gridSpan w:val="2"/>
            <w:tcBorders>
              <w:top w:val="single" w:sz="9" w:space="0" w:color="000000"/>
              <w:left w:val="single" w:sz="9" w:space="0" w:color="000000"/>
              <w:bottom w:val="single" w:sz="9" w:space="0" w:color="000000"/>
              <w:right w:val="single" w:sz="9" w:space="0" w:color="000000"/>
            </w:tcBorders>
            <w:shd w:val="clear" w:color="C5DFB3" w:fill="C5DFB3"/>
          </w:tcPr>
          <w:p w14:paraId="1872138F"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Bidder must describe how they comply with the above requirement(s):</w:t>
            </w:r>
          </w:p>
        </w:tc>
      </w:tr>
    </w:tbl>
    <w:p w14:paraId="66159769" w14:textId="77777777" w:rsidR="00412DE9" w:rsidRDefault="00412DE9" w:rsidP="00DE3952">
      <w:pPr>
        <w:pStyle w:val="ListParagraph"/>
        <w:spacing w:after="0"/>
        <w:jc w:val="both"/>
        <w:rPr>
          <w:rFonts w:ascii="Times New Roman" w:eastAsia="Times New Roman" w:hAnsi="Times New Roman" w:cs="Times New Roman"/>
          <w:b/>
          <w:bCs/>
          <w:u w:val="single"/>
        </w:rPr>
      </w:pPr>
    </w:p>
    <w:p w14:paraId="03201C29" w14:textId="02B7851C" w:rsidR="00856391" w:rsidRDefault="00856391" w:rsidP="00326655">
      <w:pPr>
        <w:pStyle w:val="ListParagraph"/>
        <w:numPr>
          <w:ilvl w:val="0"/>
          <w:numId w:val="28"/>
        </w:numPr>
        <w:spacing w:after="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Success Metrics and Outcomes </w:t>
      </w:r>
    </w:p>
    <w:p w14:paraId="7FACBCA7" w14:textId="72C0D1FF" w:rsidR="00856391" w:rsidRPr="00DE3952" w:rsidRDefault="00856391" w:rsidP="00326655">
      <w:pPr>
        <w:pStyle w:val="ListParagraph"/>
        <w:numPr>
          <w:ilvl w:val="0"/>
          <w:numId w:val="50"/>
        </w:numPr>
        <w:spacing w:after="0"/>
        <w:jc w:val="both"/>
        <w:rPr>
          <w:rFonts w:ascii="Times New Roman" w:eastAsia="Times New Roman" w:hAnsi="Times New Roman" w:cs="Times New Roman"/>
          <w:b/>
          <w:bCs/>
        </w:rPr>
      </w:pPr>
      <w:r w:rsidRPr="00856391">
        <w:rPr>
          <w:rFonts w:ascii="Times New Roman" w:eastAsia="Times New Roman" w:hAnsi="Times New Roman" w:cs="Times New Roman"/>
        </w:rPr>
        <w:t>The success of the</w:t>
      </w:r>
      <w:r w:rsidR="00B5606C">
        <w:rPr>
          <w:rFonts w:ascii="Times New Roman" w:eastAsia="Times New Roman" w:hAnsi="Times New Roman" w:cs="Times New Roman"/>
        </w:rPr>
        <w:t xml:space="preserve"> Assessment</w:t>
      </w:r>
      <w:r w:rsidRPr="00856391">
        <w:rPr>
          <w:rFonts w:ascii="Times New Roman" w:eastAsia="Times New Roman" w:hAnsi="Times New Roman" w:cs="Times New Roman"/>
        </w:rPr>
        <w:t xml:space="preserve"> Data Management System will be measured by: </w:t>
      </w:r>
    </w:p>
    <w:p w14:paraId="37B15026" w14:textId="3B6E3240" w:rsidR="00856391" w:rsidRDefault="00856391" w:rsidP="00326655">
      <w:pPr>
        <w:pStyle w:val="ListParagraph"/>
        <w:numPr>
          <w:ilvl w:val="0"/>
          <w:numId w:val="51"/>
        </w:numPr>
        <w:spacing w:after="0"/>
        <w:jc w:val="both"/>
        <w:rPr>
          <w:rFonts w:ascii="Times New Roman" w:eastAsia="Times New Roman" w:hAnsi="Times New Roman" w:cs="Times New Roman"/>
        </w:rPr>
      </w:pPr>
      <w:r w:rsidRPr="00DE3952">
        <w:rPr>
          <w:rFonts w:ascii="Times New Roman" w:eastAsia="Times New Roman" w:hAnsi="Times New Roman" w:cs="Times New Roman"/>
        </w:rPr>
        <w:t xml:space="preserve">A minimum </w:t>
      </w:r>
      <w:r>
        <w:rPr>
          <w:rFonts w:ascii="Times New Roman" w:eastAsia="Times New Roman" w:hAnsi="Times New Roman" w:cs="Times New Roman"/>
        </w:rPr>
        <w:t>20% reduction in manual data entry by district staff</w:t>
      </w:r>
      <w:r w:rsidR="008929D1">
        <w:rPr>
          <w:rFonts w:ascii="Times New Roman" w:eastAsia="Times New Roman" w:hAnsi="Times New Roman" w:cs="Times New Roman"/>
        </w:rPr>
        <w:t xml:space="preserve"> (integrational impacts minimiz</w:t>
      </w:r>
      <w:r w:rsidR="00596D24">
        <w:rPr>
          <w:rFonts w:ascii="Times New Roman" w:eastAsia="Times New Roman" w:hAnsi="Times New Roman" w:cs="Times New Roman"/>
        </w:rPr>
        <w:t>ing</w:t>
      </w:r>
      <w:r w:rsidR="008929D1">
        <w:rPr>
          <w:rFonts w:ascii="Times New Roman" w:eastAsia="Times New Roman" w:hAnsi="Times New Roman" w:cs="Times New Roman"/>
        </w:rPr>
        <w:t xml:space="preserve"> manual uploads)</w:t>
      </w:r>
      <w:r>
        <w:rPr>
          <w:rFonts w:ascii="Times New Roman" w:eastAsia="Times New Roman" w:hAnsi="Times New Roman" w:cs="Times New Roman"/>
        </w:rPr>
        <w:t>.</w:t>
      </w:r>
    </w:p>
    <w:p w14:paraId="48D9B640" w14:textId="1BFF0E55" w:rsidR="00856391" w:rsidRDefault="00856391" w:rsidP="00326655">
      <w:pPr>
        <w:pStyle w:val="ListParagraph"/>
        <w:numPr>
          <w:ilvl w:val="0"/>
          <w:numId w:val="51"/>
        </w:numPr>
        <w:spacing w:after="0"/>
        <w:jc w:val="both"/>
        <w:rPr>
          <w:rFonts w:ascii="Times New Roman" w:eastAsia="Times New Roman" w:hAnsi="Times New Roman" w:cs="Times New Roman"/>
        </w:rPr>
      </w:pPr>
      <w:r>
        <w:rPr>
          <w:rFonts w:ascii="Times New Roman" w:eastAsia="Times New Roman" w:hAnsi="Times New Roman" w:cs="Times New Roman"/>
        </w:rPr>
        <w:t>Increased staff capacity to focus on data analysis and instructional decision-making.</w:t>
      </w:r>
    </w:p>
    <w:p w14:paraId="75259C01" w14:textId="6582671A" w:rsidR="00856391" w:rsidRDefault="00856391" w:rsidP="00326655">
      <w:pPr>
        <w:pStyle w:val="ListParagraph"/>
        <w:numPr>
          <w:ilvl w:val="0"/>
          <w:numId w:val="51"/>
        </w:numPr>
        <w:spacing w:after="0"/>
        <w:jc w:val="both"/>
        <w:rPr>
          <w:rFonts w:ascii="Times New Roman" w:eastAsia="Times New Roman" w:hAnsi="Times New Roman" w:cs="Times New Roman"/>
        </w:rPr>
      </w:pPr>
      <w:r>
        <w:rPr>
          <w:rFonts w:ascii="Times New Roman" w:eastAsia="Times New Roman" w:hAnsi="Times New Roman" w:cs="Times New Roman"/>
        </w:rPr>
        <w:t>Improved data accessibility and reporting efficiency across districts.</w:t>
      </w:r>
    </w:p>
    <w:p w14:paraId="230DA3A7" w14:textId="77777777" w:rsidR="00856391" w:rsidRDefault="00856391" w:rsidP="00856391">
      <w:pPr>
        <w:spacing w:after="0"/>
        <w:jc w:val="both"/>
        <w:rPr>
          <w:rFonts w:ascii="Times New Roman" w:eastAsia="Times New Roman" w:hAnsi="Times New Roman" w:cs="Times New Roman"/>
        </w:rPr>
      </w:pPr>
    </w:p>
    <w:p w14:paraId="4962A5C4" w14:textId="5FFFAC45" w:rsidR="00856391" w:rsidRPr="00DE3952" w:rsidRDefault="00856391" w:rsidP="00DE3952">
      <w:pPr>
        <w:spacing w:after="0"/>
        <w:ind w:left="720"/>
        <w:jc w:val="both"/>
        <w:rPr>
          <w:rFonts w:ascii="Times New Roman" w:eastAsia="Times New Roman" w:hAnsi="Times New Roman" w:cs="Times New Roman"/>
        </w:rPr>
      </w:pPr>
      <w:r>
        <w:rPr>
          <w:rFonts w:ascii="Times New Roman" w:eastAsia="Times New Roman" w:hAnsi="Times New Roman" w:cs="Times New Roman"/>
        </w:rPr>
        <w:t>Vendors should describe how their solution supports and measures these outcomes.</w:t>
      </w:r>
    </w:p>
    <w:p w14:paraId="77498028" w14:textId="77777777" w:rsidR="00856391" w:rsidRDefault="00856391" w:rsidP="00F12598">
      <w:p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p>
    <w:p w14:paraId="22DE3059" w14:textId="77777777" w:rsidR="009E518D" w:rsidRDefault="009E518D" w:rsidP="009E518D">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Proposer Response:</w:t>
      </w:r>
    </w:p>
    <w:tbl>
      <w:tblPr>
        <w:tblW w:w="0" w:type="auto"/>
        <w:tblInd w:w="-11" w:type="dxa"/>
        <w:tblLayout w:type="fixed"/>
        <w:tblCellMar>
          <w:left w:w="0" w:type="dxa"/>
          <w:right w:w="0" w:type="dxa"/>
        </w:tblCellMar>
        <w:tblLook w:val="0000" w:firstRow="0" w:lastRow="0" w:firstColumn="0" w:lastColumn="0" w:noHBand="0" w:noVBand="0"/>
      </w:tblPr>
      <w:tblGrid>
        <w:gridCol w:w="611"/>
        <w:gridCol w:w="9919"/>
      </w:tblGrid>
      <w:tr w:rsidR="009E518D" w:rsidRPr="001F404F" w14:paraId="3B5D3432" w14:textId="77777777" w:rsidTr="00A74BBA">
        <w:trPr>
          <w:trHeight w:hRule="exact" w:val="586"/>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40F191EF"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vAlign w:val="center"/>
          </w:tcPr>
          <w:p w14:paraId="0E78623B"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agree with no exception</w:t>
            </w:r>
            <w:r>
              <w:rPr>
                <w:rFonts w:ascii="Times New Roman" w:eastAsia="Times New Roman" w:hAnsi="Times New Roman" w:cs="Times New Roman"/>
                <w:b/>
              </w:rPr>
              <w:t>s</w:t>
            </w:r>
            <w:r w:rsidRPr="001F404F">
              <w:rPr>
                <w:rFonts w:ascii="Times New Roman" w:eastAsia="Times New Roman" w:hAnsi="Times New Roman" w:cs="Times New Roman"/>
                <w:b/>
              </w:rPr>
              <w:t>.</w:t>
            </w:r>
          </w:p>
        </w:tc>
      </w:tr>
      <w:tr w:rsidR="009E518D" w:rsidRPr="001F404F" w14:paraId="3CAFE584" w14:textId="77777777" w:rsidTr="00A74BBA">
        <w:trPr>
          <w:trHeight w:hRule="exact" w:val="691"/>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01A835F0"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shd w:val="clear" w:color="D9D9D9" w:fill="D9D9D9"/>
          </w:tcPr>
          <w:p w14:paraId="2D29EE83"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have noted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 below.</w:t>
            </w:r>
          </w:p>
        </w:tc>
      </w:tr>
      <w:tr w:rsidR="009E518D" w:rsidRPr="001F404F" w14:paraId="2C46C9D0" w14:textId="77777777" w:rsidTr="00A74BBA">
        <w:trPr>
          <w:trHeight w:hRule="exact" w:val="422"/>
        </w:trPr>
        <w:tc>
          <w:tcPr>
            <w:tcW w:w="10530" w:type="dxa"/>
            <w:gridSpan w:val="2"/>
            <w:tcBorders>
              <w:top w:val="single" w:sz="9" w:space="0" w:color="000000"/>
              <w:left w:val="single" w:sz="9" w:space="0" w:color="000000"/>
              <w:bottom w:val="single" w:sz="9" w:space="0" w:color="000000"/>
              <w:right w:val="single" w:sz="9" w:space="0" w:color="000000"/>
            </w:tcBorders>
            <w:shd w:val="clear" w:color="D9D9D9" w:fill="D9D9D9"/>
            <w:vAlign w:val="center"/>
          </w:tcPr>
          <w:p w14:paraId="4304DAB2"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lastRenderedPageBreak/>
              <w:t xml:space="preserve">List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w:t>
            </w:r>
          </w:p>
        </w:tc>
      </w:tr>
      <w:tr w:rsidR="009E518D" w:rsidRPr="001F404F" w14:paraId="7E5B33E6" w14:textId="77777777" w:rsidTr="00A74BBA">
        <w:trPr>
          <w:trHeight w:hRule="exact" w:val="701"/>
        </w:trPr>
        <w:tc>
          <w:tcPr>
            <w:tcW w:w="10530" w:type="dxa"/>
            <w:gridSpan w:val="2"/>
            <w:tcBorders>
              <w:top w:val="single" w:sz="9" w:space="0" w:color="000000"/>
              <w:left w:val="single" w:sz="9" w:space="0" w:color="000000"/>
              <w:bottom w:val="single" w:sz="9" w:space="0" w:color="000000"/>
              <w:right w:val="single" w:sz="9" w:space="0" w:color="000000"/>
            </w:tcBorders>
            <w:shd w:val="clear" w:color="C5DFB3" w:fill="C5DFB3"/>
          </w:tcPr>
          <w:p w14:paraId="32B900A9"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Bidder must describe how they comply with the above requirement(s):</w:t>
            </w:r>
          </w:p>
        </w:tc>
      </w:tr>
    </w:tbl>
    <w:p w14:paraId="311F566A" w14:textId="77777777" w:rsidR="00412DE9" w:rsidRDefault="00412DE9" w:rsidP="00F12598">
      <w:p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p>
    <w:p w14:paraId="04F252AF" w14:textId="77777777" w:rsidR="00E8135F" w:rsidRPr="009435C6" w:rsidRDefault="00E8135F" w:rsidP="00E8135F">
      <w:pPr>
        <w:pStyle w:val="Heading3"/>
        <w:jc w:val="both"/>
      </w:pPr>
      <w:bookmarkStart w:id="32" w:name="_4d34og8" w:colFirst="0" w:colLast="0"/>
      <w:bookmarkStart w:id="33" w:name="_Toc146811319"/>
      <w:bookmarkStart w:id="34" w:name="_Toc147474279"/>
      <w:bookmarkStart w:id="35" w:name="_Toc154129598"/>
      <w:bookmarkStart w:id="36" w:name="_Toc154129727"/>
      <w:bookmarkStart w:id="37" w:name="_Toc155257462"/>
      <w:bookmarkEnd w:id="32"/>
      <w:r w:rsidRPr="009435C6">
        <w:t>1.4</w:t>
      </w:r>
      <w:r w:rsidRPr="009435C6">
        <w:tab/>
        <w:t>Statewide Cooperative Contract</w:t>
      </w:r>
      <w:bookmarkEnd w:id="33"/>
      <w:bookmarkEnd w:id="34"/>
      <w:bookmarkEnd w:id="35"/>
      <w:bookmarkEnd w:id="36"/>
      <w:bookmarkEnd w:id="37"/>
    </w:p>
    <w:p w14:paraId="5F5AAC8F" w14:textId="4579DC15" w:rsidR="00E8135F" w:rsidRPr="009435C6" w:rsidRDefault="00E8135F" w:rsidP="00E8135F">
      <w:pPr>
        <w:pStyle w:val="Heading3"/>
        <w:jc w:val="both"/>
        <w:rPr>
          <w:b w:val="0"/>
          <w:color w:val="000000"/>
        </w:rPr>
      </w:pPr>
      <w:bookmarkStart w:id="38" w:name="_2s8eyo1" w:colFirst="0" w:colLast="0"/>
      <w:bookmarkStart w:id="39" w:name="_Toc146811320"/>
      <w:bookmarkStart w:id="40" w:name="_Toc147474280"/>
      <w:bookmarkStart w:id="41" w:name="_Toc154129599"/>
      <w:bookmarkStart w:id="42" w:name="_Toc154129728"/>
      <w:bookmarkStart w:id="43" w:name="_Toc155257463"/>
      <w:bookmarkEnd w:id="38"/>
      <w:r w:rsidRPr="009435C6">
        <w:rPr>
          <w:b w:val="0"/>
          <w:color w:val="000000"/>
        </w:rPr>
        <w:t xml:space="preserve">Wayne RESA is working with the </w:t>
      </w:r>
      <w:proofErr w:type="spellStart"/>
      <w:r w:rsidRPr="009435C6">
        <w:rPr>
          <w:b w:val="0"/>
          <w:color w:val="000000"/>
        </w:rPr>
        <w:t>CoPro</w:t>
      </w:r>
      <w:proofErr w:type="spellEnd"/>
      <w:r w:rsidRPr="009435C6">
        <w:rPr>
          <w:b w:val="0"/>
          <w:color w:val="000000"/>
        </w:rPr>
        <w:t xml:space="preserve">+ </w:t>
      </w:r>
      <w:r w:rsidR="004B7195">
        <w:rPr>
          <w:b w:val="0"/>
          <w:color w:val="000000"/>
        </w:rPr>
        <w:t xml:space="preserve">cooperative purchasing </w:t>
      </w:r>
      <w:r w:rsidRPr="009435C6">
        <w:rPr>
          <w:b w:val="0"/>
          <w:color w:val="000000"/>
        </w:rPr>
        <w:t>program on this bid solicitation.  If your bid meets the minimum qualifications, is responsive and responsible</w:t>
      </w:r>
      <w:r w:rsidR="00FF3323">
        <w:rPr>
          <w:b w:val="0"/>
          <w:color w:val="000000"/>
        </w:rPr>
        <w:t>,</w:t>
      </w:r>
      <w:r w:rsidRPr="009435C6">
        <w:rPr>
          <w:b w:val="0"/>
          <w:color w:val="000000"/>
        </w:rPr>
        <w:t xml:space="preserve"> and offers competitive pricing</w:t>
      </w:r>
      <w:r w:rsidR="00FF3323">
        <w:rPr>
          <w:b w:val="0"/>
          <w:color w:val="000000"/>
        </w:rPr>
        <w:t>,</w:t>
      </w:r>
      <w:r w:rsidRPr="009435C6">
        <w:rPr>
          <w:b w:val="0"/>
          <w:color w:val="000000"/>
        </w:rPr>
        <w:t xml:space="preserve">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t>
      </w:r>
      <w:r w:rsidR="00BF4BEB">
        <w:rPr>
          <w:b w:val="0"/>
          <w:color w:val="000000"/>
        </w:rPr>
        <w:t>that</w:t>
      </w:r>
      <w:r w:rsidRPr="009435C6">
        <w:rPr>
          <w:b w:val="0"/>
          <w:color w:val="000000"/>
        </w:rPr>
        <w:t xml:space="preserve"> have a similar need for their products or services.</w:t>
      </w:r>
      <w:bookmarkEnd w:id="39"/>
      <w:bookmarkEnd w:id="40"/>
      <w:bookmarkEnd w:id="41"/>
      <w:bookmarkEnd w:id="42"/>
      <w:bookmarkEnd w:id="43"/>
    </w:p>
    <w:p w14:paraId="349AD180" w14:textId="77777777" w:rsidR="00E8135F" w:rsidRPr="009435C6" w:rsidRDefault="00E8135F" w:rsidP="00E515F9">
      <w:pPr>
        <w:pStyle w:val="Heading3"/>
        <w:spacing w:after="0"/>
        <w:jc w:val="both"/>
        <w:rPr>
          <w:b w:val="0"/>
          <w:color w:val="000000"/>
        </w:rPr>
      </w:pPr>
      <w:bookmarkStart w:id="44" w:name="_17dp8vu" w:colFirst="0" w:colLast="0"/>
      <w:bookmarkStart w:id="45" w:name="_Toc146811321"/>
      <w:bookmarkStart w:id="46" w:name="_Toc147474281"/>
      <w:bookmarkStart w:id="47" w:name="_Toc154129600"/>
      <w:bookmarkStart w:id="48" w:name="_Toc154129729"/>
      <w:bookmarkStart w:id="49" w:name="_Toc155257464"/>
      <w:bookmarkEnd w:id="44"/>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w:t>
      </w:r>
      <w:proofErr w:type="spellStart"/>
      <w:r w:rsidRPr="009435C6">
        <w:rPr>
          <w:b w:val="0"/>
          <w:color w:val="000000"/>
        </w:rPr>
        <w:t>CoPro</w:t>
      </w:r>
      <w:proofErr w:type="spellEnd"/>
      <w:r w:rsidRPr="009435C6">
        <w:rPr>
          <w:b w:val="0"/>
          <w:color w:val="000000"/>
        </w:rPr>
        <w:t>+ by the contractor on a quarterly basis. Administrative fees will be paid against actual sales volume for each quarter. It is the contractor’s responsibility to keep all pricing up to date and on file with Wayne RESA/</w:t>
      </w:r>
      <w:proofErr w:type="spellStart"/>
      <w:r w:rsidRPr="009435C6">
        <w:rPr>
          <w:b w:val="0"/>
          <w:color w:val="000000"/>
        </w:rPr>
        <w:t>CoPro</w:t>
      </w:r>
      <w:proofErr w:type="spellEnd"/>
      <w:r w:rsidRPr="009435C6">
        <w:rPr>
          <w:b w:val="0"/>
          <w:color w:val="000000"/>
        </w:rPr>
        <w:t>+. All price changes shall be presented to Wayne RESA/</w:t>
      </w:r>
      <w:proofErr w:type="spellStart"/>
      <w:r w:rsidRPr="009435C6">
        <w:rPr>
          <w:b w:val="0"/>
          <w:color w:val="000000"/>
        </w:rPr>
        <w:t>CoPro</w:t>
      </w:r>
      <w:proofErr w:type="spellEnd"/>
      <w:r w:rsidRPr="009435C6">
        <w:rPr>
          <w:b w:val="0"/>
          <w:color w:val="000000"/>
        </w:rPr>
        <w:t>+ for acceptance, using the same format as was accepted in the original contract.</w:t>
      </w:r>
      <w:bookmarkEnd w:id="45"/>
      <w:bookmarkEnd w:id="46"/>
      <w:bookmarkEnd w:id="47"/>
      <w:bookmarkEnd w:id="48"/>
      <w:bookmarkEnd w:id="49"/>
    </w:p>
    <w:p w14:paraId="3263F664" w14:textId="77777777" w:rsidR="00E8135F" w:rsidRDefault="00E8135F" w:rsidP="00E8135F">
      <w:pPr>
        <w:widowControl w:val="0"/>
        <w:spacing w:after="0" w:line="240" w:lineRule="auto"/>
        <w:jc w:val="both"/>
        <w:rPr>
          <w:rFonts w:ascii="Times New Roman" w:eastAsia="Times New Roman" w:hAnsi="Times New Roman" w:cs="Times New Roman"/>
          <w:b/>
        </w:rPr>
      </w:pPr>
    </w:p>
    <w:p w14:paraId="3FF01A78"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93433A6"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56D1630A" w14:textId="77777777" w:rsidTr="00E42E4D">
        <w:tc>
          <w:tcPr>
            <w:tcW w:w="10795" w:type="dxa"/>
          </w:tcPr>
          <w:p w14:paraId="62AE6123" w14:textId="77777777" w:rsidR="00E8135F" w:rsidRDefault="00E8135F" w:rsidP="00715C72">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EB279FA" w14:textId="16909F0A" w:rsidR="00AE12E9" w:rsidRPr="00AE12E9" w:rsidRDefault="00E515F9" w:rsidP="00E515F9">
      <w:pPr>
        <w:tabs>
          <w:tab w:val="left" w:pos="1950"/>
        </w:tabs>
        <w:spacing w:after="0"/>
      </w:pPr>
      <w:bookmarkStart w:id="50" w:name="_3rdcrjn" w:colFirst="0" w:colLast="0"/>
      <w:bookmarkEnd w:id="50"/>
      <w:r>
        <w:tab/>
      </w:r>
    </w:p>
    <w:p w14:paraId="30CF03B0" w14:textId="663B801D" w:rsidR="00E8135F" w:rsidRDefault="00E8135F" w:rsidP="00E8135F">
      <w:pPr>
        <w:pStyle w:val="Heading3"/>
        <w:jc w:val="both"/>
      </w:pPr>
      <w:bookmarkStart w:id="51" w:name="_Toc154129601"/>
      <w:bookmarkStart w:id="52" w:name="_Toc154129730"/>
      <w:bookmarkStart w:id="53" w:name="_Toc155257465"/>
      <w:r w:rsidRPr="00D56116">
        <w:t>1.5</w:t>
      </w:r>
      <w:r w:rsidRPr="00D56116">
        <w:tab/>
      </w:r>
      <w:bookmarkEnd w:id="51"/>
      <w:bookmarkEnd w:id="52"/>
      <w:bookmarkEnd w:id="53"/>
      <w:r w:rsidR="00517275">
        <w:t>Reserved</w:t>
      </w:r>
    </w:p>
    <w:p w14:paraId="09473097" w14:textId="77777777" w:rsidR="00E8135F" w:rsidRDefault="00E8135F" w:rsidP="00E8135F">
      <w:pPr>
        <w:pStyle w:val="Heading3"/>
      </w:pPr>
      <w:bookmarkStart w:id="54" w:name="_Toc154129602"/>
      <w:bookmarkStart w:id="55" w:name="_Toc154129731"/>
      <w:bookmarkStart w:id="56" w:name="_Toc155257466"/>
      <w:r>
        <w:t>1.6</w:t>
      </w:r>
      <w:r>
        <w:tab/>
      </w:r>
      <w:r w:rsidRPr="00D41C7F">
        <w:t>Service Capabilities</w:t>
      </w:r>
      <w:bookmarkEnd w:id="54"/>
      <w:bookmarkEnd w:id="55"/>
      <w:bookmarkEnd w:id="56"/>
    </w:p>
    <w:p w14:paraId="0B1FC130"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bookmarkStart w:id="57" w:name="_Hlk193374456"/>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bookmarkEnd w:id="57"/>
    <w:p w14:paraId="5C4307FB"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12961535"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Proposer must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B850BF" w14:textId="77777777" w:rsidR="00E8135F" w:rsidRDefault="00E8135F" w:rsidP="00E8135F">
      <w:pPr>
        <w:spacing w:after="0" w:line="240" w:lineRule="auto"/>
        <w:jc w:val="both"/>
        <w:rPr>
          <w:rFonts w:ascii="Times New Roman" w:eastAsia="Times New Roman" w:hAnsi="Times New Roman" w:cs="Times New Roman"/>
          <w:b/>
          <w:sz w:val="13"/>
          <w:szCs w:val="13"/>
        </w:rPr>
      </w:pPr>
    </w:p>
    <w:p w14:paraId="1753E271" w14:textId="77777777" w:rsidR="00377D7E" w:rsidRDefault="00377D7E" w:rsidP="00E8135F">
      <w:pPr>
        <w:widowControl w:val="0"/>
        <w:spacing w:after="0" w:line="240" w:lineRule="auto"/>
        <w:jc w:val="both"/>
        <w:rPr>
          <w:rFonts w:ascii="Times New Roman" w:eastAsia="Times New Roman" w:hAnsi="Times New Roman" w:cs="Times New Roman"/>
          <w:b/>
        </w:rPr>
      </w:pPr>
    </w:p>
    <w:p w14:paraId="23F229A1" w14:textId="67D85FB3"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5ABB5DCC" w14:textId="77777777" w:rsidTr="00E42E4D">
        <w:trPr>
          <w:trHeight w:val="2645"/>
        </w:trPr>
        <w:tc>
          <w:tcPr>
            <w:tcW w:w="10795" w:type="dxa"/>
          </w:tcPr>
          <w:p w14:paraId="1C33BE10"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Contract Performance: Describe how your company maintains communication to ensure the project stays on schedule, within scope, and aligned with expectations.</w:t>
            </w:r>
          </w:p>
          <w:p w14:paraId="080F249D" w14:textId="77777777" w:rsidR="00E8135F" w:rsidRDefault="00E8135F" w:rsidP="00715C72">
            <w:pPr>
              <w:spacing w:after="0" w:line="240" w:lineRule="auto"/>
              <w:rPr>
                <w:rFonts w:ascii="Times New Roman" w:eastAsia="Times New Roman" w:hAnsi="Times New Roman" w:cs="Times New Roman"/>
              </w:rPr>
            </w:pPr>
          </w:p>
          <w:p w14:paraId="47FC425F" w14:textId="77777777" w:rsidR="00E8135F" w:rsidRDefault="00E8135F" w:rsidP="00715C72">
            <w:pPr>
              <w:spacing w:after="0" w:line="240" w:lineRule="auto"/>
              <w:rPr>
                <w:rFonts w:ascii="Times New Roman" w:eastAsia="Times New Roman" w:hAnsi="Times New Roman" w:cs="Times New Roman"/>
              </w:rPr>
            </w:pPr>
          </w:p>
          <w:p w14:paraId="338B1E37"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Issue Management: Outline your process for identifying, addressing and resolving issues that </w:t>
            </w:r>
            <w:proofErr w:type="gramStart"/>
            <w:r>
              <w:rPr>
                <w:rFonts w:ascii="Times New Roman" w:eastAsia="Times New Roman" w:hAnsi="Times New Roman" w:cs="Times New Roman"/>
              </w:rPr>
              <w:t>impact</w:t>
            </w:r>
            <w:proofErr w:type="gramEnd"/>
            <w:r>
              <w:rPr>
                <w:rFonts w:ascii="Times New Roman" w:eastAsia="Times New Roman" w:hAnsi="Times New Roman" w:cs="Times New Roman"/>
              </w:rPr>
              <w:t xml:space="preserve"> the schedule, budget or quality.</w:t>
            </w:r>
          </w:p>
          <w:p w14:paraId="7B12E670" w14:textId="77777777" w:rsidR="00E8135F" w:rsidRDefault="00E8135F" w:rsidP="00715C72">
            <w:pPr>
              <w:spacing w:after="0" w:line="240" w:lineRule="auto"/>
              <w:rPr>
                <w:rFonts w:ascii="Times New Roman" w:eastAsia="Times New Roman" w:hAnsi="Times New Roman" w:cs="Times New Roman"/>
              </w:rPr>
            </w:pPr>
          </w:p>
          <w:p w14:paraId="1F1F5B50" w14:textId="77777777" w:rsidR="00E8135F" w:rsidRDefault="00E8135F" w:rsidP="00715C72">
            <w:pPr>
              <w:spacing w:after="0" w:line="240" w:lineRule="auto"/>
              <w:rPr>
                <w:rFonts w:ascii="Times New Roman" w:eastAsia="Times New Roman" w:hAnsi="Times New Roman" w:cs="Times New Roman"/>
              </w:rPr>
            </w:pPr>
          </w:p>
          <w:p w14:paraId="10FED306"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Change Management: Explain your approach to handling significant organizational changes to ensure continuity during the contract.</w:t>
            </w:r>
          </w:p>
          <w:p w14:paraId="1AF2412F" w14:textId="77777777" w:rsidR="00E8135F" w:rsidRDefault="00E8135F" w:rsidP="00715C72">
            <w:pPr>
              <w:spacing w:after="0" w:line="240" w:lineRule="auto"/>
              <w:ind w:left="1080"/>
              <w:rPr>
                <w:rFonts w:ascii="Times New Roman" w:eastAsia="Times New Roman" w:hAnsi="Times New Roman" w:cs="Times New Roman"/>
              </w:rPr>
            </w:pPr>
          </w:p>
        </w:tc>
      </w:tr>
    </w:tbl>
    <w:p w14:paraId="610A3E03" w14:textId="77777777" w:rsidR="00E8135F" w:rsidRDefault="00E8135F" w:rsidP="00E8135F">
      <w:pPr>
        <w:spacing w:after="0" w:line="240" w:lineRule="auto"/>
        <w:jc w:val="both"/>
        <w:rPr>
          <w:rFonts w:ascii="Times New Roman" w:eastAsia="Times New Roman" w:hAnsi="Times New Roman" w:cs="Times New Roman"/>
          <w:b/>
        </w:rPr>
      </w:pPr>
    </w:p>
    <w:p w14:paraId="60F9F04D"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r>
        <w:rPr>
          <w:rFonts w:ascii="Times New Roman" w:eastAsia="Times New Roman" w:hAnsi="Times New Roman" w:cs="Times New Roman"/>
          <w:b/>
          <w:bCs/>
          <w:iCs/>
          <w:color w:val="000000"/>
        </w:rPr>
        <w:t>s</w:t>
      </w:r>
    </w:p>
    <w:p w14:paraId="6F84936F"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4C1904E1"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 must identify by name, email address, and phone number for the following:</w:t>
      </w:r>
    </w:p>
    <w:p w14:paraId="76DD19CE"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1B33ED86" w14:textId="77777777" w:rsidR="00E8135F" w:rsidRPr="006A7932" w:rsidRDefault="00E8135F" w:rsidP="00326655">
      <w:pPr>
        <w:pStyle w:val="ListParagraph"/>
        <w:numPr>
          <w:ilvl w:val="0"/>
          <w:numId w:val="14"/>
        </w:numPr>
        <w:rPr>
          <w:rFonts w:ascii="Times New Roman" w:hAnsi="Times New Roman" w:cs="Times New Roman"/>
        </w:rPr>
      </w:pPr>
      <w:r w:rsidRPr="006A7932">
        <w:rPr>
          <w:rFonts w:ascii="Times New Roman" w:hAnsi="Times New Roman" w:cs="Times New Roman"/>
        </w:rPr>
        <w:t xml:space="preserve">Contract performance – Single point of contact to troubleshoot </w:t>
      </w:r>
      <w:proofErr w:type="gramStart"/>
      <w:r w:rsidRPr="006A7932">
        <w:rPr>
          <w:rFonts w:ascii="Times New Roman" w:hAnsi="Times New Roman" w:cs="Times New Roman"/>
        </w:rPr>
        <w:t>any and all</w:t>
      </w:r>
      <w:proofErr w:type="gramEnd"/>
      <w:r w:rsidRPr="006A7932">
        <w:rPr>
          <w:rFonts w:ascii="Times New Roman" w:hAnsi="Times New Roman" w:cs="Times New Roman"/>
        </w:rPr>
        <w:t xml:space="preserve"> potential problems or issues.</w:t>
      </w:r>
    </w:p>
    <w:p w14:paraId="322BE08F" w14:textId="77777777" w:rsidR="00E8135F" w:rsidRPr="006A7932" w:rsidRDefault="00E8135F" w:rsidP="00326655">
      <w:pPr>
        <w:pStyle w:val="ListParagraph"/>
        <w:numPr>
          <w:ilvl w:val="0"/>
          <w:numId w:val="14"/>
        </w:numPr>
        <w:rPr>
          <w:rFonts w:ascii="Times New Roman" w:hAnsi="Times New Roman" w:cs="Times New Roman"/>
        </w:rPr>
      </w:pPr>
      <w:r w:rsidRPr="006A7932">
        <w:rPr>
          <w:rFonts w:ascii="Times New Roman" w:hAnsi="Times New Roman" w:cs="Times New Roman"/>
        </w:rPr>
        <w:t>Contract documents – Responsible for signing and negotiating Contract.</w:t>
      </w:r>
    </w:p>
    <w:p w14:paraId="58528E3D" w14:textId="77777777" w:rsidR="00E8135F" w:rsidRPr="006A7932" w:rsidRDefault="00E8135F" w:rsidP="009E518D">
      <w:pPr>
        <w:pStyle w:val="ListParagraph"/>
        <w:numPr>
          <w:ilvl w:val="0"/>
          <w:numId w:val="14"/>
        </w:numPr>
        <w:spacing w:after="0"/>
        <w:rPr>
          <w:rFonts w:ascii="Times New Roman" w:hAnsi="Times New Roman" w:cs="Times New Roman"/>
        </w:rPr>
      </w:pPr>
      <w:r w:rsidRPr="006A7932">
        <w:rPr>
          <w:rFonts w:ascii="Times New Roman" w:hAnsi="Times New Roman" w:cs="Times New Roman"/>
        </w:rPr>
        <w:t>Reports – Responsible for reports.</w:t>
      </w:r>
    </w:p>
    <w:p w14:paraId="72278E27"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72855FC2"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4EF12966" w14:textId="77777777" w:rsidTr="00E42E4D">
        <w:tc>
          <w:tcPr>
            <w:tcW w:w="10795" w:type="dxa"/>
          </w:tcPr>
          <w:p w14:paraId="01B77D68" w14:textId="77777777" w:rsidR="00E8135F" w:rsidRPr="001B01D5" w:rsidRDefault="00E8135F" w:rsidP="00326655">
            <w:pPr>
              <w:pStyle w:val="ListParagraph"/>
              <w:numPr>
                <w:ilvl w:val="0"/>
                <w:numId w:val="13"/>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 and phone number for Contract performance:</w:t>
            </w:r>
          </w:p>
          <w:p w14:paraId="7752AFDB" w14:textId="77777777" w:rsidR="00E8135F" w:rsidRDefault="00E8135F" w:rsidP="00715C72">
            <w:pPr>
              <w:spacing w:after="0" w:line="240" w:lineRule="auto"/>
              <w:rPr>
                <w:rFonts w:ascii="Times New Roman" w:eastAsia="Times New Roman" w:hAnsi="Times New Roman" w:cs="Times New Roman"/>
              </w:rPr>
            </w:pPr>
          </w:p>
          <w:p w14:paraId="3A3163CA" w14:textId="77777777" w:rsidR="00E8135F" w:rsidRPr="001B01D5" w:rsidRDefault="00E8135F" w:rsidP="00326655">
            <w:pPr>
              <w:pStyle w:val="ListParagraph"/>
              <w:numPr>
                <w:ilvl w:val="0"/>
                <w:numId w:val="13"/>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 and phone number for Contract documents:</w:t>
            </w:r>
          </w:p>
          <w:p w14:paraId="13CE1746" w14:textId="77777777" w:rsidR="00E8135F" w:rsidRDefault="00E8135F" w:rsidP="00715C72">
            <w:pPr>
              <w:spacing w:after="0" w:line="240" w:lineRule="auto"/>
              <w:rPr>
                <w:rFonts w:ascii="Times New Roman" w:eastAsia="Times New Roman" w:hAnsi="Times New Roman" w:cs="Times New Roman"/>
              </w:rPr>
            </w:pPr>
          </w:p>
          <w:p w14:paraId="645F9891" w14:textId="77777777" w:rsidR="00E8135F" w:rsidRPr="001B01D5" w:rsidRDefault="00E8135F" w:rsidP="00326655">
            <w:pPr>
              <w:pStyle w:val="ListParagraph"/>
              <w:numPr>
                <w:ilvl w:val="0"/>
                <w:numId w:val="13"/>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 xml:space="preserve">Contact person’s name, email address, and phone number for </w:t>
            </w:r>
            <w:r>
              <w:rPr>
                <w:rFonts w:ascii="Times New Roman" w:eastAsia="Times New Roman" w:hAnsi="Times New Roman" w:cs="Times New Roman"/>
              </w:rPr>
              <w:t>r</w:t>
            </w:r>
            <w:r w:rsidRPr="001B01D5">
              <w:rPr>
                <w:rFonts w:ascii="Times New Roman" w:eastAsia="Times New Roman" w:hAnsi="Times New Roman" w:cs="Times New Roman"/>
              </w:rPr>
              <w:t>eports:</w:t>
            </w:r>
          </w:p>
          <w:p w14:paraId="426CDF19" w14:textId="77777777" w:rsidR="00E8135F" w:rsidRDefault="00E8135F" w:rsidP="00715C72">
            <w:pPr>
              <w:spacing w:after="0" w:line="240" w:lineRule="auto"/>
              <w:rPr>
                <w:rFonts w:ascii="Times New Roman" w:eastAsia="Times New Roman" w:hAnsi="Times New Roman" w:cs="Times New Roman"/>
              </w:rPr>
            </w:pPr>
          </w:p>
          <w:p w14:paraId="65B7958D" w14:textId="77777777" w:rsidR="00E8135F" w:rsidRDefault="00E8135F" w:rsidP="00715C72">
            <w:pPr>
              <w:spacing w:after="0" w:line="240" w:lineRule="auto"/>
              <w:rPr>
                <w:rFonts w:ascii="Times New Roman" w:eastAsia="Times New Roman" w:hAnsi="Times New Roman" w:cs="Times New Roman"/>
              </w:rPr>
            </w:pPr>
          </w:p>
        </w:tc>
      </w:tr>
    </w:tbl>
    <w:p w14:paraId="14CE0C78" w14:textId="77777777" w:rsidR="00E8135F" w:rsidRDefault="00E8135F" w:rsidP="00E8135F">
      <w:pPr>
        <w:spacing w:after="0" w:line="240" w:lineRule="auto"/>
        <w:rPr>
          <w:rFonts w:ascii="Times New Roman" w:eastAsia="Times New Roman" w:hAnsi="Times New Roman" w:cs="Times New Roman"/>
        </w:rPr>
      </w:pPr>
    </w:p>
    <w:p w14:paraId="3FC105FA" w14:textId="25E6A1C2"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w:t>
      </w:r>
      <w:r>
        <w:rPr>
          <w:rFonts w:ascii="Times New Roman" w:eastAsia="Times New Roman" w:hAnsi="Times New Roman" w:cs="Times New Roman"/>
          <w:b/>
          <w:bCs/>
          <w:iCs/>
          <w:color w:val="000000"/>
        </w:rPr>
        <w:t>3</w:t>
      </w:r>
      <w:r w:rsidRPr="00D56116">
        <w:rPr>
          <w:rFonts w:ascii="Times New Roman" w:eastAsia="Times New Roman" w:hAnsi="Times New Roman" w:cs="Times New Roman"/>
          <w:b/>
          <w:bCs/>
          <w:iCs/>
          <w:color w:val="000000"/>
        </w:rPr>
        <w:tab/>
      </w:r>
      <w:r w:rsidR="00517275">
        <w:rPr>
          <w:rFonts w:ascii="Times New Roman" w:eastAsia="Times New Roman" w:hAnsi="Times New Roman" w:cs="Times New Roman"/>
          <w:b/>
          <w:bCs/>
          <w:iCs/>
          <w:color w:val="000000"/>
        </w:rPr>
        <w:t>Reserved</w:t>
      </w:r>
    </w:p>
    <w:p w14:paraId="6B0F0C01"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19079422" w14:textId="77777777" w:rsidR="00E8135F" w:rsidRDefault="00E8135F" w:rsidP="00E8135F">
      <w:pPr>
        <w:pStyle w:val="Heading3"/>
      </w:pPr>
      <w:bookmarkStart w:id="58" w:name="_Toc154129603"/>
      <w:bookmarkStart w:id="59" w:name="_Toc154129732"/>
      <w:bookmarkStart w:id="60" w:name="_Toc155257467"/>
      <w:r>
        <w:t>1.7</w:t>
      </w:r>
      <w:r>
        <w:tab/>
        <w:t>Customer Service</w:t>
      </w:r>
      <w:bookmarkEnd w:id="58"/>
      <w:bookmarkEnd w:id="59"/>
      <w:bookmarkEnd w:id="60"/>
    </w:p>
    <w:p w14:paraId="52CA9DEA" w14:textId="5B8A294C" w:rsidR="00E8135F" w:rsidRDefault="00E8135F" w:rsidP="00E8135F">
      <w:pPr>
        <w:spacing w:line="240" w:lineRule="auto"/>
        <w:rPr>
          <w:rFonts w:ascii="Times New Roman" w:eastAsia="Times New Roman" w:hAnsi="Times New Roman" w:cs="Times New Roman"/>
        </w:rPr>
      </w:pPr>
      <w:r>
        <w:rPr>
          <w:rFonts w:ascii="Times New Roman" w:eastAsia="Times New Roman" w:hAnsi="Times New Roman" w:cs="Times New Roman"/>
        </w:rPr>
        <w:t xml:space="preserve">It is preferred that the Proposer </w:t>
      </w:r>
      <w:proofErr w:type="gramStart"/>
      <w:r>
        <w:rPr>
          <w:rFonts w:ascii="Times New Roman" w:eastAsia="Times New Roman" w:hAnsi="Times New Roman" w:cs="Times New Roman"/>
        </w:rPr>
        <w:t>have</w:t>
      </w:r>
      <w:proofErr w:type="gramEnd"/>
      <w:r>
        <w:rPr>
          <w:rFonts w:ascii="Times New Roman" w:eastAsia="Times New Roman" w:hAnsi="Times New Roman" w:cs="Times New Roman"/>
        </w:rPr>
        <w:t xml:space="preserve"> an accessible customer service department with an individual specifically assigned to Wayne RESA.  Customer inquiries should be responded </w:t>
      </w:r>
      <w:proofErr w:type="gramStart"/>
      <w:r>
        <w:rPr>
          <w:rFonts w:ascii="Times New Roman" w:eastAsia="Times New Roman" w:hAnsi="Times New Roman" w:cs="Times New Roman"/>
        </w:rPr>
        <w:t>to</w:t>
      </w:r>
      <w:proofErr w:type="gramEnd"/>
      <w:r w:rsidR="002D50F5">
        <w:rPr>
          <w:rFonts w:ascii="Times New Roman" w:eastAsia="Times New Roman" w:hAnsi="Times New Roman" w:cs="Times New Roman"/>
        </w:rPr>
        <w:t xml:space="preserve"> same business day, unless it is an emergency in which an immediate response is expected.</w:t>
      </w:r>
      <w:r>
        <w:rPr>
          <w:rFonts w:ascii="Times New Roman" w:eastAsia="Times New Roman" w:hAnsi="Times New Roman" w:cs="Times New Roman"/>
        </w:rPr>
        <w:t xml:space="preserve">  Describe your company’s Customer Service Department (hours of operation, number and location of service centers, regular and emergency response times, etc.).</w:t>
      </w:r>
    </w:p>
    <w:p w14:paraId="4218F160"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76F29891" w14:textId="77777777" w:rsidTr="00E42E4D">
        <w:tc>
          <w:tcPr>
            <w:tcW w:w="10795" w:type="dxa"/>
          </w:tcPr>
          <w:p w14:paraId="51F0C1C5"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Contact:</w:t>
            </w:r>
          </w:p>
          <w:p w14:paraId="1C4690DD"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Customer Service </w:t>
            </w:r>
            <w:proofErr w:type="gramStart"/>
            <w:r>
              <w:rPr>
                <w:rFonts w:ascii="Times New Roman" w:eastAsia="Times New Roman" w:hAnsi="Times New Roman" w:cs="Times New Roman"/>
              </w:rPr>
              <w:t>Phone#:</w:t>
            </w:r>
            <w:proofErr w:type="gramEnd"/>
          </w:p>
          <w:p w14:paraId="5A303025"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Hours of Operations:</w:t>
            </w:r>
          </w:p>
          <w:p w14:paraId="05B3EEAF"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62D870FC"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Regular Response Times:</w:t>
            </w:r>
          </w:p>
          <w:p w14:paraId="24736358"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Emergency Response Times:</w:t>
            </w:r>
          </w:p>
          <w:p w14:paraId="79B6DABE" w14:textId="77777777" w:rsidR="00E8135F" w:rsidRDefault="00E8135F" w:rsidP="00715C72">
            <w:pPr>
              <w:spacing w:after="0" w:line="240" w:lineRule="auto"/>
              <w:rPr>
                <w:rFonts w:ascii="Times New Roman" w:eastAsia="Times New Roman" w:hAnsi="Times New Roman" w:cs="Times New Roman"/>
              </w:rPr>
            </w:pPr>
          </w:p>
        </w:tc>
      </w:tr>
    </w:tbl>
    <w:p w14:paraId="53D3E218" w14:textId="77777777" w:rsidR="00E8135F" w:rsidRDefault="00E8135F" w:rsidP="00E8135F">
      <w:pPr>
        <w:pStyle w:val="Heading3"/>
        <w:spacing w:after="0"/>
      </w:pPr>
    </w:p>
    <w:p w14:paraId="76D2D339" w14:textId="71DD0615" w:rsidR="002C7C31" w:rsidRDefault="002C7C31" w:rsidP="002C7C31">
      <w:pPr>
        <w:ind w:left="720"/>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w:t>
      </w:r>
      <w:r>
        <w:rPr>
          <w:rFonts w:ascii="Times New Roman" w:eastAsia="Times New Roman" w:hAnsi="Times New Roman" w:cs="Times New Roman"/>
          <w:b/>
          <w:bCs/>
          <w:iCs/>
          <w:color w:val="000000"/>
        </w:rPr>
        <w:t>7</w:t>
      </w:r>
      <w:r w:rsidRPr="00D56116">
        <w:rPr>
          <w:rFonts w:ascii="Times New Roman" w:eastAsia="Times New Roman" w:hAnsi="Times New Roman" w:cs="Times New Roman"/>
          <w:b/>
          <w:bCs/>
          <w:iCs/>
          <w:color w:val="000000"/>
        </w:rPr>
        <w:t>.</w:t>
      </w:r>
      <w:r>
        <w:rPr>
          <w:rFonts w:ascii="Times New Roman" w:eastAsia="Times New Roman" w:hAnsi="Times New Roman" w:cs="Times New Roman"/>
          <w:b/>
          <w:bCs/>
          <w:iCs/>
          <w:color w:val="000000"/>
        </w:rPr>
        <w:t>1</w:t>
      </w:r>
      <w:r w:rsidRPr="00D56116">
        <w:rPr>
          <w:rFonts w:ascii="Times New Roman" w:eastAsia="Times New Roman" w:hAnsi="Times New Roman" w:cs="Times New Roman"/>
          <w:b/>
          <w:bCs/>
          <w:iCs/>
          <w:color w:val="000000"/>
        </w:rPr>
        <w:tab/>
      </w:r>
      <w:r>
        <w:rPr>
          <w:rFonts w:ascii="Times New Roman" w:eastAsia="Times New Roman" w:hAnsi="Times New Roman" w:cs="Times New Roman"/>
          <w:b/>
          <w:bCs/>
          <w:iCs/>
          <w:color w:val="000000"/>
        </w:rPr>
        <w:t>Service Level Agreements (SLAs)</w:t>
      </w:r>
    </w:p>
    <w:p w14:paraId="2E7D0D5F" w14:textId="1FD2A43D" w:rsidR="002C7C31" w:rsidRDefault="002C7C31" w:rsidP="002C7C31">
      <w:pPr>
        <w:ind w:left="720"/>
        <w:rPr>
          <w:rFonts w:ascii="Times New Roman" w:eastAsia="Times New Roman" w:hAnsi="Times New Roman" w:cs="Times New Roman"/>
          <w:iCs/>
          <w:color w:val="000000"/>
        </w:rPr>
      </w:pPr>
      <w:r w:rsidRPr="00DE3952">
        <w:rPr>
          <w:rFonts w:ascii="Times New Roman" w:eastAsia="Times New Roman" w:hAnsi="Times New Roman" w:cs="Times New Roman"/>
          <w:iCs/>
          <w:color w:val="000000"/>
        </w:rPr>
        <w:t>The Contractor must</w:t>
      </w:r>
      <w:r>
        <w:rPr>
          <w:rFonts w:ascii="Times New Roman" w:eastAsia="Times New Roman" w:hAnsi="Times New Roman" w:cs="Times New Roman"/>
          <w:iCs/>
          <w:color w:val="000000"/>
        </w:rPr>
        <w:t xml:space="preserve"> meet the following minimum service levels:</w:t>
      </w:r>
    </w:p>
    <w:p w14:paraId="74EF90DC" w14:textId="50A1129A" w:rsidR="002C7C31" w:rsidRDefault="002C7C31" w:rsidP="00326655">
      <w:pPr>
        <w:pStyle w:val="ListParagraph"/>
        <w:numPr>
          <w:ilvl w:val="0"/>
          <w:numId w:val="45"/>
        </w:numPr>
        <w:rPr>
          <w:rFonts w:ascii="Times New Roman" w:hAnsi="Times New Roman" w:cs="Times New Roman"/>
        </w:rPr>
      </w:pPr>
      <w:r w:rsidRPr="00DE3952">
        <w:rPr>
          <w:rFonts w:ascii="Times New Roman" w:hAnsi="Times New Roman" w:cs="Times New Roman"/>
        </w:rPr>
        <w:t>System Uptime: Minimum 99</w:t>
      </w:r>
      <w:r w:rsidR="0024702D">
        <w:rPr>
          <w:rFonts w:ascii="Times New Roman" w:hAnsi="Times New Roman" w:cs="Times New Roman"/>
        </w:rPr>
        <w:t>.99</w:t>
      </w:r>
      <w:r w:rsidRPr="00DE3952">
        <w:rPr>
          <w:rFonts w:ascii="Times New Roman" w:hAnsi="Times New Roman" w:cs="Times New Roman"/>
        </w:rPr>
        <w:t>% uptime, excluding scheduled maintenance</w:t>
      </w:r>
      <w:r>
        <w:rPr>
          <w:rFonts w:ascii="Times New Roman" w:hAnsi="Times New Roman" w:cs="Times New Roman"/>
        </w:rPr>
        <w:t>.</w:t>
      </w:r>
    </w:p>
    <w:p w14:paraId="02FF17D3" w14:textId="77777777" w:rsidR="00FA716D" w:rsidRPr="00DE3952" w:rsidRDefault="00FA716D" w:rsidP="00DE3952">
      <w:pPr>
        <w:pStyle w:val="ListParagraph"/>
        <w:ind w:left="1080"/>
        <w:rPr>
          <w:rFonts w:ascii="Times New Roman" w:hAnsi="Times New Roman" w:cs="Times New Roman"/>
        </w:rPr>
      </w:pPr>
    </w:p>
    <w:p w14:paraId="25953C96" w14:textId="03267B60" w:rsidR="002C7C31" w:rsidRPr="00DE3952" w:rsidRDefault="002C7C31" w:rsidP="00326655">
      <w:pPr>
        <w:pStyle w:val="ListParagraph"/>
        <w:numPr>
          <w:ilvl w:val="0"/>
          <w:numId w:val="45"/>
        </w:numPr>
        <w:rPr>
          <w:rFonts w:ascii="Times New Roman" w:hAnsi="Times New Roman" w:cs="Times New Roman"/>
        </w:rPr>
      </w:pPr>
      <w:r w:rsidRPr="00DE3952">
        <w:rPr>
          <w:rFonts w:ascii="Times New Roman" w:hAnsi="Times New Roman" w:cs="Times New Roman"/>
        </w:rPr>
        <w:t>Support Response Times:</w:t>
      </w:r>
    </w:p>
    <w:p w14:paraId="69421949" w14:textId="3CCE2603" w:rsidR="002C7C31" w:rsidRPr="00DE3952" w:rsidRDefault="002C7C31" w:rsidP="00326655">
      <w:pPr>
        <w:pStyle w:val="ListParagraph"/>
        <w:numPr>
          <w:ilvl w:val="0"/>
          <w:numId w:val="46"/>
        </w:numPr>
        <w:rPr>
          <w:rFonts w:ascii="Times New Roman" w:hAnsi="Times New Roman" w:cs="Times New Roman"/>
        </w:rPr>
      </w:pPr>
      <w:r w:rsidRPr="00DE3952">
        <w:rPr>
          <w:rFonts w:ascii="Times New Roman" w:hAnsi="Times New Roman" w:cs="Times New Roman"/>
        </w:rPr>
        <w:t>Critical issues: Response within four (4) business hours</w:t>
      </w:r>
      <w:r w:rsidR="00FA716D">
        <w:rPr>
          <w:rFonts w:ascii="Times New Roman" w:hAnsi="Times New Roman" w:cs="Times New Roman"/>
        </w:rPr>
        <w:t>.</w:t>
      </w:r>
    </w:p>
    <w:p w14:paraId="27D0FAB6" w14:textId="27203B4C" w:rsidR="002C7C31" w:rsidRDefault="002C7C31" w:rsidP="00326655">
      <w:pPr>
        <w:pStyle w:val="ListParagraph"/>
        <w:numPr>
          <w:ilvl w:val="0"/>
          <w:numId w:val="46"/>
        </w:numPr>
        <w:rPr>
          <w:rFonts w:ascii="Times New Roman" w:hAnsi="Times New Roman" w:cs="Times New Roman"/>
        </w:rPr>
      </w:pPr>
      <w:r w:rsidRPr="00DE3952">
        <w:rPr>
          <w:rFonts w:ascii="Times New Roman" w:hAnsi="Times New Roman" w:cs="Times New Roman"/>
        </w:rPr>
        <w:t>Non-critical issues: Response within one (1) business day</w:t>
      </w:r>
      <w:r w:rsidR="00FA716D">
        <w:rPr>
          <w:rFonts w:ascii="Times New Roman" w:hAnsi="Times New Roman" w:cs="Times New Roman"/>
        </w:rPr>
        <w:t>.</w:t>
      </w:r>
    </w:p>
    <w:p w14:paraId="6C2C5F12" w14:textId="77777777" w:rsidR="00FA716D" w:rsidRPr="00DE3952" w:rsidRDefault="00FA716D" w:rsidP="00DE3952">
      <w:pPr>
        <w:pStyle w:val="ListParagraph"/>
        <w:ind w:left="1440"/>
        <w:rPr>
          <w:rFonts w:ascii="Times New Roman" w:hAnsi="Times New Roman" w:cs="Times New Roman"/>
        </w:rPr>
      </w:pPr>
    </w:p>
    <w:p w14:paraId="79C3D232" w14:textId="0716CF47" w:rsidR="002C7C31" w:rsidRPr="00DE3952" w:rsidRDefault="002C7C31" w:rsidP="00326655">
      <w:pPr>
        <w:pStyle w:val="ListParagraph"/>
        <w:numPr>
          <w:ilvl w:val="0"/>
          <w:numId w:val="45"/>
        </w:numPr>
        <w:rPr>
          <w:rFonts w:ascii="Times New Roman" w:hAnsi="Times New Roman" w:cs="Times New Roman"/>
        </w:rPr>
      </w:pPr>
      <w:r w:rsidRPr="00DE3952">
        <w:rPr>
          <w:rFonts w:ascii="Times New Roman" w:hAnsi="Times New Roman" w:cs="Times New Roman"/>
        </w:rPr>
        <w:t>Adoption Metric:</w:t>
      </w:r>
    </w:p>
    <w:p w14:paraId="6863D268" w14:textId="1F950BF1" w:rsidR="002C7C31" w:rsidRPr="00DE3952" w:rsidRDefault="002C7C31" w:rsidP="00326655">
      <w:pPr>
        <w:pStyle w:val="ListParagraph"/>
        <w:numPr>
          <w:ilvl w:val="0"/>
          <w:numId w:val="47"/>
        </w:numPr>
        <w:rPr>
          <w:rFonts w:ascii="Times New Roman" w:hAnsi="Times New Roman" w:cs="Times New Roman"/>
        </w:rPr>
      </w:pPr>
      <w:r w:rsidRPr="00DE3952">
        <w:rPr>
          <w:rFonts w:ascii="Times New Roman" w:hAnsi="Times New Roman" w:cs="Times New Roman"/>
        </w:rPr>
        <w:lastRenderedPageBreak/>
        <w:t xml:space="preserve">At least 75% of participating local districts and </w:t>
      </w:r>
      <w:r w:rsidR="00DE3952" w:rsidRPr="00DE3952">
        <w:rPr>
          <w:rFonts w:ascii="Times New Roman" w:hAnsi="Times New Roman" w:cs="Times New Roman"/>
        </w:rPr>
        <w:t>Public-School</w:t>
      </w:r>
      <w:r w:rsidRPr="00DE3952">
        <w:rPr>
          <w:rFonts w:ascii="Times New Roman" w:hAnsi="Times New Roman" w:cs="Times New Roman"/>
        </w:rPr>
        <w:t xml:space="preserve"> Academies (PSAs) are actively utilizing the system</w:t>
      </w:r>
    </w:p>
    <w:p w14:paraId="6FC45199" w14:textId="041A91E7" w:rsidR="002C7C31" w:rsidRDefault="002C7C31" w:rsidP="002C7C31">
      <w:pPr>
        <w:ind w:left="720"/>
        <w:rPr>
          <w:rFonts w:ascii="Times New Roman" w:hAnsi="Times New Roman" w:cs="Times New Roman"/>
        </w:rPr>
      </w:pPr>
      <w:r w:rsidRPr="00DE3952">
        <w:rPr>
          <w:rFonts w:ascii="Times New Roman" w:hAnsi="Times New Roman" w:cs="Times New Roman"/>
        </w:rPr>
        <w:t>Vendors must describe how SLAs are monitored, reported, and enforced, including any service credits or penalties.</w:t>
      </w:r>
    </w:p>
    <w:p w14:paraId="71483F00" w14:textId="77777777" w:rsidR="009E518D" w:rsidRDefault="009E518D" w:rsidP="009E518D">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Proposer Response:</w:t>
      </w:r>
    </w:p>
    <w:tbl>
      <w:tblPr>
        <w:tblW w:w="0" w:type="auto"/>
        <w:tblInd w:w="-11" w:type="dxa"/>
        <w:tblLayout w:type="fixed"/>
        <w:tblCellMar>
          <w:left w:w="0" w:type="dxa"/>
          <w:right w:w="0" w:type="dxa"/>
        </w:tblCellMar>
        <w:tblLook w:val="0000" w:firstRow="0" w:lastRow="0" w:firstColumn="0" w:lastColumn="0" w:noHBand="0" w:noVBand="0"/>
      </w:tblPr>
      <w:tblGrid>
        <w:gridCol w:w="611"/>
        <w:gridCol w:w="9919"/>
      </w:tblGrid>
      <w:tr w:rsidR="009E518D" w:rsidRPr="001F404F" w14:paraId="0162ED3B" w14:textId="77777777" w:rsidTr="00A74BBA">
        <w:trPr>
          <w:trHeight w:hRule="exact" w:val="586"/>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7BA5DEC7"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vAlign w:val="center"/>
          </w:tcPr>
          <w:p w14:paraId="25607B32"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agree with no exception</w:t>
            </w:r>
            <w:r>
              <w:rPr>
                <w:rFonts w:ascii="Times New Roman" w:eastAsia="Times New Roman" w:hAnsi="Times New Roman" w:cs="Times New Roman"/>
                <w:b/>
              </w:rPr>
              <w:t>s</w:t>
            </w:r>
            <w:r w:rsidRPr="001F404F">
              <w:rPr>
                <w:rFonts w:ascii="Times New Roman" w:eastAsia="Times New Roman" w:hAnsi="Times New Roman" w:cs="Times New Roman"/>
                <w:b/>
              </w:rPr>
              <w:t>.</w:t>
            </w:r>
          </w:p>
        </w:tc>
      </w:tr>
      <w:tr w:rsidR="009E518D" w:rsidRPr="001F404F" w14:paraId="1DDC6C56" w14:textId="77777777" w:rsidTr="00A74BBA">
        <w:trPr>
          <w:trHeight w:hRule="exact" w:val="691"/>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4B33AF86"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shd w:val="clear" w:color="D9D9D9" w:fill="D9D9D9"/>
          </w:tcPr>
          <w:p w14:paraId="18E17F46"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have noted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 below.</w:t>
            </w:r>
          </w:p>
        </w:tc>
      </w:tr>
      <w:tr w:rsidR="009E518D" w:rsidRPr="001F404F" w14:paraId="01878E64" w14:textId="77777777" w:rsidTr="00A74BBA">
        <w:trPr>
          <w:trHeight w:hRule="exact" w:val="422"/>
        </w:trPr>
        <w:tc>
          <w:tcPr>
            <w:tcW w:w="10530" w:type="dxa"/>
            <w:gridSpan w:val="2"/>
            <w:tcBorders>
              <w:top w:val="single" w:sz="9" w:space="0" w:color="000000"/>
              <w:left w:val="single" w:sz="9" w:space="0" w:color="000000"/>
              <w:bottom w:val="single" w:sz="9" w:space="0" w:color="000000"/>
              <w:right w:val="single" w:sz="9" w:space="0" w:color="000000"/>
            </w:tcBorders>
            <w:shd w:val="clear" w:color="D9D9D9" w:fill="D9D9D9"/>
            <w:vAlign w:val="center"/>
          </w:tcPr>
          <w:p w14:paraId="2C34D2CB"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 xml:space="preserve">List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w:t>
            </w:r>
          </w:p>
        </w:tc>
      </w:tr>
      <w:tr w:rsidR="009E518D" w:rsidRPr="001F404F" w14:paraId="48C96966" w14:textId="77777777" w:rsidTr="00A74BBA">
        <w:trPr>
          <w:trHeight w:hRule="exact" w:val="701"/>
        </w:trPr>
        <w:tc>
          <w:tcPr>
            <w:tcW w:w="10530" w:type="dxa"/>
            <w:gridSpan w:val="2"/>
            <w:tcBorders>
              <w:top w:val="single" w:sz="9" w:space="0" w:color="000000"/>
              <w:left w:val="single" w:sz="9" w:space="0" w:color="000000"/>
              <w:bottom w:val="single" w:sz="9" w:space="0" w:color="000000"/>
              <w:right w:val="single" w:sz="9" w:space="0" w:color="000000"/>
            </w:tcBorders>
            <w:shd w:val="clear" w:color="C5DFB3" w:fill="C5DFB3"/>
          </w:tcPr>
          <w:p w14:paraId="486E413C"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Bidder must describe how they comply with the above requirement(s):</w:t>
            </w:r>
          </w:p>
        </w:tc>
      </w:tr>
    </w:tbl>
    <w:p w14:paraId="4BDCC61C" w14:textId="77777777" w:rsidR="009E518D" w:rsidRDefault="009E518D" w:rsidP="009E518D">
      <w:pPr>
        <w:spacing w:after="0"/>
        <w:ind w:left="720"/>
        <w:rPr>
          <w:rFonts w:ascii="Times New Roman" w:hAnsi="Times New Roman" w:cs="Times New Roman"/>
        </w:rPr>
      </w:pPr>
    </w:p>
    <w:p w14:paraId="02959075" w14:textId="77777777" w:rsidR="00E8135F" w:rsidRDefault="00E8135F" w:rsidP="00E8135F">
      <w:pPr>
        <w:pStyle w:val="Heading3"/>
      </w:pPr>
      <w:bookmarkStart w:id="61" w:name="_Toc154129604"/>
      <w:bookmarkStart w:id="62" w:name="_Toc154129733"/>
      <w:bookmarkStart w:id="63" w:name="_Toc155257468"/>
      <w:r>
        <w:t>1.8</w:t>
      </w:r>
      <w:r>
        <w:tab/>
        <w:t>Purchase Orders</w:t>
      </w:r>
      <w:bookmarkEnd w:id="61"/>
      <w:bookmarkEnd w:id="62"/>
      <w:bookmarkEnd w:id="63"/>
    </w:p>
    <w:p w14:paraId="3ED394E6" w14:textId="77777777" w:rsidR="00E8135F" w:rsidRDefault="00E8135F" w:rsidP="00E8135F">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w:t>
      </w:r>
      <w:proofErr w:type="gramStart"/>
      <w:r>
        <w:rPr>
          <w:rFonts w:ascii="Times New Roman" w:eastAsia="Times New Roman" w:hAnsi="Times New Roman" w:cs="Times New Roman"/>
          <w:color w:val="000000"/>
        </w:rPr>
        <w:t>quote</w:t>
      </w:r>
      <w:proofErr w:type="gramEnd"/>
      <w:r>
        <w:rPr>
          <w:rFonts w:ascii="Times New Roman" w:eastAsia="Times New Roman" w:hAnsi="Times New Roman" w:cs="Times New Roman"/>
          <w:color w:val="000000"/>
        </w:rPr>
        <w:t xml:space="preserve">.  The participating agency will evaluate the responses and determine the Proposer that will be awarded a purchase order (PO).  Resulting orders are to be shipped and billed directly to these institutions.  </w:t>
      </w:r>
    </w:p>
    <w:p w14:paraId="5603FE78"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724613F0"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0577CFEF"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6070AD1C"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73B31033" w14:textId="77777777" w:rsidTr="00E42E4D">
        <w:tc>
          <w:tcPr>
            <w:tcW w:w="10795" w:type="dxa"/>
          </w:tcPr>
          <w:p w14:paraId="5DADE83B" w14:textId="77777777" w:rsidR="00E8135F" w:rsidRDefault="00E8135F" w:rsidP="00715C72">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37815C87" w14:textId="77777777" w:rsidR="00E8135F" w:rsidRDefault="00E8135F" w:rsidP="00E8135F">
      <w:pPr>
        <w:pStyle w:val="Heading3"/>
        <w:spacing w:after="0"/>
      </w:pPr>
    </w:p>
    <w:p w14:paraId="78C78560" w14:textId="77777777" w:rsidR="00E8135F" w:rsidRDefault="00E8135F" w:rsidP="00E8135F">
      <w:pPr>
        <w:pStyle w:val="Heading3"/>
      </w:pPr>
      <w:bookmarkStart w:id="64" w:name="_Toc154129605"/>
      <w:bookmarkStart w:id="65" w:name="_Toc154129734"/>
      <w:bookmarkStart w:id="66" w:name="_Toc155257469"/>
      <w:r>
        <w:t>1.9</w:t>
      </w:r>
      <w:r>
        <w:tab/>
        <w:t>Delivery and Acceptance</w:t>
      </w:r>
      <w:bookmarkEnd w:id="64"/>
      <w:bookmarkEnd w:id="65"/>
      <w:bookmarkEnd w:id="66"/>
    </w:p>
    <w:p w14:paraId="1954A804" w14:textId="77777777" w:rsidR="00E8135F" w:rsidRDefault="00E8135F" w:rsidP="00E8135F">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awarded Proposer (Contractor) shall deliver all materials, products, and services per the agreed schedule. </w:t>
      </w:r>
      <w:r w:rsidRPr="00DB3862">
        <w:rPr>
          <w:rFonts w:ascii="Times New Roman" w:eastAsia="Times New Roman" w:hAnsi="Times New Roman" w:cs="Times New Roman"/>
          <w:color w:val="000000"/>
        </w:rPr>
        <w:t xml:space="preserve">Physical materials must be securely packaged and shipped FOB destination, while digital resources must be provided via secure electronic transfer.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bears all shipping, handling, and packaging costs. Risk of loss remains with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until final acceptance by </w:t>
      </w:r>
      <w:r>
        <w:rPr>
          <w:rFonts w:ascii="Times New Roman" w:eastAsia="Times New Roman" w:hAnsi="Times New Roman" w:cs="Times New Roman"/>
          <w:color w:val="000000"/>
        </w:rPr>
        <w:t>WRESA.</w:t>
      </w:r>
    </w:p>
    <w:p w14:paraId="5FBE69E8" w14:textId="77777777" w:rsidR="00E8135F" w:rsidRDefault="00E8135F" w:rsidP="00E8135F">
      <w:pPr>
        <w:spacing w:after="0" w:line="240" w:lineRule="auto"/>
        <w:ind w:right="216"/>
        <w:jc w:val="both"/>
        <w:rPr>
          <w:rFonts w:ascii="Times New Roman" w:eastAsia="Times New Roman" w:hAnsi="Times New Roman" w:cs="Times New Roman"/>
          <w:color w:val="000000"/>
        </w:rPr>
      </w:pPr>
    </w:p>
    <w:p w14:paraId="26F1DBEC" w14:textId="77777777" w:rsidR="00E8135F" w:rsidRDefault="00E8135F" w:rsidP="00E8135F">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Acceptance is contingent upon:</w:t>
      </w:r>
    </w:p>
    <w:p w14:paraId="278EC321" w14:textId="77777777" w:rsidR="00E8135F" w:rsidRPr="00DB3862" w:rsidRDefault="00E8135F" w:rsidP="00E8135F">
      <w:pPr>
        <w:spacing w:after="0" w:line="240" w:lineRule="auto"/>
        <w:ind w:right="216"/>
        <w:jc w:val="both"/>
        <w:rPr>
          <w:rFonts w:ascii="Times New Roman" w:eastAsia="Times New Roman" w:hAnsi="Times New Roman" w:cs="Times New Roman"/>
          <w:color w:val="000000"/>
        </w:rPr>
      </w:pPr>
    </w:p>
    <w:p w14:paraId="2AE08D06" w14:textId="55FB079E" w:rsidR="00E8135F" w:rsidRPr="00DB3862" w:rsidRDefault="00E8135F" w:rsidP="00326655">
      <w:pPr>
        <w:numPr>
          <w:ilvl w:val="0"/>
          <w:numId w:val="15"/>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Conformance to requirements.</w:t>
      </w:r>
    </w:p>
    <w:p w14:paraId="038EF653" w14:textId="77777777" w:rsidR="00E8135F" w:rsidRPr="00DB3862" w:rsidRDefault="00E8135F" w:rsidP="00326655">
      <w:pPr>
        <w:numPr>
          <w:ilvl w:val="0"/>
          <w:numId w:val="15"/>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Successful training and implementation as per the Contract.</w:t>
      </w:r>
    </w:p>
    <w:p w14:paraId="1E8C8B25" w14:textId="77777777" w:rsidR="00E8135F" w:rsidRDefault="00E8135F" w:rsidP="00326655">
      <w:pPr>
        <w:numPr>
          <w:ilvl w:val="0"/>
          <w:numId w:val="15"/>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Functionality of digital components and system integrations.</w:t>
      </w:r>
    </w:p>
    <w:p w14:paraId="10C2DEBD" w14:textId="77777777" w:rsidR="00E8135F" w:rsidRPr="00DB3862" w:rsidRDefault="00E8135F" w:rsidP="00E8135F">
      <w:pPr>
        <w:spacing w:after="0" w:line="240" w:lineRule="auto"/>
        <w:ind w:left="720" w:right="216"/>
        <w:jc w:val="both"/>
        <w:rPr>
          <w:rFonts w:ascii="Times New Roman" w:eastAsia="Times New Roman" w:hAnsi="Times New Roman" w:cs="Times New Roman"/>
          <w:color w:val="000000"/>
        </w:rPr>
      </w:pPr>
    </w:p>
    <w:p w14:paraId="1EE7B967" w14:textId="77777777" w:rsidR="00E8135F" w:rsidRPr="00DB3862" w:rsidRDefault="00E8135F" w:rsidP="00E8135F">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 xml:space="preserve">If deficiencies are found, the Contractor must correct them within </w:t>
      </w:r>
      <w:r>
        <w:rPr>
          <w:rFonts w:ascii="Times New Roman" w:eastAsia="Times New Roman" w:hAnsi="Times New Roman" w:cs="Times New Roman"/>
          <w:color w:val="000000"/>
        </w:rPr>
        <w:t>five (5)</w:t>
      </w:r>
      <w:r w:rsidRPr="00DB3862">
        <w:rPr>
          <w:rFonts w:ascii="Times New Roman" w:eastAsia="Times New Roman" w:hAnsi="Times New Roman" w:cs="Times New Roman"/>
          <w:color w:val="000000"/>
        </w:rPr>
        <w:t xml:space="preserve"> business days at no additional cost. Non-compliance may result in rejection, withheld payment, or Contract termination if unresolved.</w:t>
      </w:r>
    </w:p>
    <w:p w14:paraId="3AC0557F" w14:textId="77777777" w:rsidR="00E8135F" w:rsidRDefault="00E8135F" w:rsidP="00E8135F">
      <w:pPr>
        <w:spacing w:after="0" w:line="240" w:lineRule="auto"/>
        <w:jc w:val="both"/>
        <w:rPr>
          <w:rFonts w:ascii="Times New Roman" w:eastAsia="Times New Roman" w:hAnsi="Times New Roman" w:cs="Times New Roman"/>
        </w:rPr>
      </w:pPr>
    </w:p>
    <w:p w14:paraId="7F9CC200"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0DC127B9" w14:textId="77777777" w:rsidTr="00E42E4D">
        <w:tc>
          <w:tcPr>
            <w:tcW w:w="10795" w:type="dxa"/>
          </w:tcPr>
          <w:p w14:paraId="3BCB642D" w14:textId="77777777" w:rsidR="00E8135F" w:rsidRDefault="00E8135F" w:rsidP="00715C72">
            <w:pPr>
              <w:spacing w:after="0" w:line="240" w:lineRule="auto"/>
              <w:rPr>
                <w:rFonts w:ascii="Times New Roman" w:eastAsia="Times New Roman" w:hAnsi="Times New Roman" w:cs="Times New Roman"/>
              </w:rPr>
            </w:pPr>
          </w:p>
          <w:p w14:paraId="04CED4AA" w14:textId="77777777" w:rsidR="00E8135F" w:rsidRDefault="00E8135F" w:rsidP="00715C72">
            <w:pPr>
              <w:spacing w:after="0" w:line="240" w:lineRule="auto"/>
              <w:rPr>
                <w:rFonts w:ascii="Times New Roman" w:eastAsia="Times New Roman" w:hAnsi="Times New Roman" w:cs="Times New Roman"/>
              </w:rPr>
            </w:pPr>
          </w:p>
        </w:tc>
      </w:tr>
    </w:tbl>
    <w:p w14:paraId="461D8CE5" w14:textId="77777777" w:rsidR="00E8135F" w:rsidRDefault="00E8135F" w:rsidP="00E8135F">
      <w:pPr>
        <w:pStyle w:val="Heading3"/>
        <w:spacing w:after="0"/>
      </w:pPr>
      <w:bookmarkStart w:id="67" w:name="_Toc154129606"/>
      <w:bookmarkStart w:id="68" w:name="_Toc154129735"/>
      <w:bookmarkStart w:id="69" w:name="_Toc155257470"/>
    </w:p>
    <w:p w14:paraId="76B2F8DE" w14:textId="77777777" w:rsidR="00E8135F"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w:t>
      </w:r>
      <w:r>
        <w:rPr>
          <w:rFonts w:ascii="Times New Roman" w:eastAsia="Times New Roman" w:hAnsi="Times New Roman" w:cs="Times New Roman"/>
          <w:b/>
          <w:bCs/>
        </w:rPr>
        <w:t>9</w:t>
      </w:r>
      <w:r w:rsidRPr="00D56116">
        <w:rPr>
          <w:rFonts w:ascii="Times New Roman" w:eastAsia="Times New Roman" w:hAnsi="Times New Roman" w:cs="Times New Roman"/>
          <w:b/>
          <w:bCs/>
        </w:rPr>
        <w:t>.1</w:t>
      </w:r>
      <w:r w:rsidRPr="00D56116">
        <w:rPr>
          <w:rFonts w:ascii="Times New Roman" w:eastAsia="Times New Roman" w:hAnsi="Times New Roman" w:cs="Times New Roman"/>
          <w:b/>
          <w:bCs/>
        </w:rPr>
        <w:tab/>
      </w:r>
      <w:r>
        <w:rPr>
          <w:rFonts w:ascii="Times New Roman" w:eastAsia="Times New Roman" w:hAnsi="Times New Roman" w:cs="Times New Roman"/>
          <w:b/>
          <w:bCs/>
        </w:rPr>
        <w:t>Invoice and Payments</w:t>
      </w:r>
    </w:p>
    <w:p w14:paraId="4B024805" w14:textId="77777777" w:rsidR="00E8135F" w:rsidRPr="00DB3862" w:rsidRDefault="00E8135F" w:rsidP="00E8135F">
      <w:pPr>
        <w:ind w:left="720"/>
        <w:rPr>
          <w:rFonts w:ascii="Times New Roman" w:eastAsia="Times New Roman" w:hAnsi="Times New Roman" w:cs="Times New Roman"/>
        </w:rPr>
      </w:pPr>
      <w:r w:rsidRPr="00DB3862">
        <w:rPr>
          <w:rFonts w:ascii="Times New Roman" w:eastAsia="Times New Roman" w:hAnsi="Times New Roman" w:cs="Times New Roman"/>
        </w:rPr>
        <w:t xml:space="preserve">All </w:t>
      </w:r>
      <w:r>
        <w:rPr>
          <w:rFonts w:ascii="Times New Roman" w:eastAsia="Times New Roman" w:hAnsi="Times New Roman" w:cs="Times New Roman"/>
        </w:rPr>
        <w:t>pricing must reflect net 30 payment terms.</w:t>
      </w:r>
    </w:p>
    <w:p w14:paraId="133C7DBF" w14:textId="77777777" w:rsidR="00F12598" w:rsidRDefault="00F12598" w:rsidP="00F12598">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12B0B832" w14:textId="77777777" w:rsidR="00F12598" w:rsidRDefault="00F12598" w:rsidP="00F12598">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F12598" w14:paraId="5CB2F1C0" w14:textId="77777777" w:rsidTr="007A3352">
        <w:tc>
          <w:tcPr>
            <w:tcW w:w="10795" w:type="dxa"/>
          </w:tcPr>
          <w:p w14:paraId="2097054C" w14:textId="77777777" w:rsidR="00F12598" w:rsidRDefault="00F12598" w:rsidP="007A3352">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57F134FB" w14:textId="77777777" w:rsidR="00F12598" w:rsidRDefault="00F12598" w:rsidP="00F12598">
      <w:pPr>
        <w:pStyle w:val="Heading3"/>
        <w:spacing w:after="0"/>
      </w:pPr>
    </w:p>
    <w:p w14:paraId="687C3234" w14:textId="028F6D8D" w:rsidR="00E8135F" w:rsidRDefault="00FA716D" w:rsidP="00FA716D">
      <w:pPr>
        <w:ind w:left="720"/>
        <w:rPr>
          <w:rFonts w:ascii="Times New Roman" w:eastAsia="Times New Roman" w:hAnsi="Times New Roman" w:cs="Times New Roman"/>
          <w:b/>
          <w:bCs/>
        </w:rPr>
      </w:pPr>
      <w:r w:rsidRPr="00D56116">
        <w:rPr>
          <w:rFonts w:ascii="Times New Roman" w:eastAsia="Times New Roman" w:hAnsi="Times New Roman" w:cs="Times New Roman"/>
          <w:b/>
          <w:bCs/>
        </w:rPr>
        <w:t>1.</w:t>
      </w:r>
      <w:r>
        <w:rPr>
          <w:rFonts w:ascii="Times New Roman" w:eastAsia="Times New Roman" w:hAnsi="Times New Roman" w:cs="Times New Roman"/>
          <w:b/>
          <w:bCs/>
        </w:rPr>
        <w:t>9</w:t>
      </w:r>
      <w:r w:rsidRPr="00D56116">
        <w:rPr>
          <w:rFonts w:ascii="Times New Roman" w:eastAsia="Times New Roman" w:hAnsi="Times New Roman" w:cs="Times New Roman"/>
          <w:b/>
          <w:bCs/>
        </w:rPr>
        <w:t>.</w:t>
      </w:r>
      <w:r>
        <w:rPr>
          <w:rFonts w:ascii="Times New Roman" w:eastAsia="Times New Roman" w:hAnsi="Times New Roman" w:cs="Times New Roman"/>
          <w:b/>
          <w:bCs/>
        </w:rPr>
        <w:t>2</w:t>
      </w:r>
      <w:r w:rsidRPr="00D56116">
        <w:rPr>
          <w:rFonts w:ascii="Times New Roman" w:eastAsia="Times New Roman" w:hAnsi="Times New Roman" w:cs="Times New Roman"/>
          <w:b/>
          <w:bCs/>
        </w:rPr>
        <w:tab/>
      </w:r>
      <w:r>
        <w:rPr>
          <w:rFonts w:ascii="Times New Roman" w:eastAsia="Times New Roman" w:hAnsi="Times New Roman" w:cs="Times New Roman"/>
          <w:b/>
          <w:bCs/>
        </w:rPr>
        <w:t>Data Governance Requirements</w:t>
      </w:r>
    </w:p>
    <w:p w14:paraId="339FAC33" w14:textId="77777777" w:rsidR="00FA716D" w:rsidRPr="00DE3952" w:rsidRDefault="00FA716D" w:rsidP="00DE3952">
      <w:pPr>
        <w:spacing w:after="0"/>
        <w:ind w:left="720"/>
        <w:rPr>
          <w:rFonts w:ascii="Times New Roman" w:hAnsi="Times New Roman" w:cs="Times New Roman"/>
        </w:rPr>
      </w:pPr>
      <w:r w:rsidRPr="00DE3952">
        <w:rPr>
          <w:rFonts w:ascii="Times New Roman" w:hAnsi="Times New Roman" w:cs="Times New Roman"/>
        </w:rPr>
        <w:t>The Contractor must adhere to the following data governance standards:</w:t>
      </w:r>
    </w:p>
    <w:p w14:paraId="0F9DF37A" w14:textId="77777777" w:rsidR="00FA716D" w:rsidRPr="00DE3952" w:rsidRDefault="00FA716D" w:rsidP="00DE3952">
      <w:pPr>
        <w:spacing w:after="0"/>
        <w:ind w:left="720"/>
        <w:rPr>
          <w:rFonts w:ascii="Times New Roman" w:hAnsi="Times New Roman" w:cs="Times New Roman"/>
        </w:rPr>
      </w:pPr>
    </w:p>
    <w:p w14:paraId="399245B8" w14:textId="24F18229" w:rsidR="00FA716D" w:rsidRDefault="00FA716D" w:rsidP="00326655">
      <w:pPr>
        <w:pStyle w:val="ListParagraph"/>
        <w:numPr>
          <w:ilvl w:val="0"/>
          <w:numId w:val="48"/>
        </w:numPr>
        <w:spacing w:after="0"/>
        <w:rPr>
          <w:rFonts w:ascii="Times New Roman" w:hAnsi="Times New Roman" w:cs="Times New Roman"/>
        </w:rPr>
      </w:pPr>
      <w:r w:rsidRPr="00DE3952">
        <w:rPr>
          <w:rFonts w:ascii="Times New Roman" w:hAnsi="Times New Roman" w:cs="Times New Roman"/>
        </w:rPr>
        <w:t xml:space="preserve">District </w:t>
      </w:r>
      <w:proofErr w:type="gramStart"/>
      <w:r w:rsidRPr="00DE3952">
        <w:rPr>
          <w:rFonts w:ascii="Times New Roman" w:hAnsi="Times New Roman" w:cs="Times New Roman"/>
        </w:rPr>
        <w:t>retains full ownership of all data at all times</w:t>
      </w:r>
      <w:proofErr w:type="gramEnd"/>
      <w:r>
        <w:rPr>
          <w:rFonts w:ascii="Times New Roman" w:hAnsi="Times New Roman" w:cs="Times New Roman"/>
        </w:rPr>
        <w:t>.</w:t>
      </w:r>
    </w:p>
    <w:p w14:paraId="24321C05" w14:textId="77777777" w:rsidR="00FA716D" w:rsidRPr="00DE3952" w:rsidRDefault="00FA716D" w:rsidP="00DE3952">
      <w:pPr>
        <w:pStyle w:val="ListParagraph"/>
        <w:spacing w:after="0"/>
        <w:ind w:left="1080"/>
        <w:rPr>
          <w:rFonts w:ascii="Times New Roman" w:hAnsi="Times New Roman" w:cs="Times New Roman"/>
        </w:rPr>
      </w:pPr>
    </w:p>
    <w:p w14:paraId="3B8978BD" w14:textId="198EAFD7" w:rsidR="00FA716D" w:rsidRDefault="00FA716D" w:rsidP="00326655">
      <w:pPr>
        <w:pStyle w:val="ListParagraph"/>
        <w:numPr>
          <w:ilvl w:val="0"/>
          <w:numId w:val="48"/>
        </w:numPr>
        <w:spacing w:after="0"/>
        <w:rPr>
          <w:rFonts w:ascii="Times New Roman" w:hAnsi="Times New Roman" w:cs="Times New Roman"/>
        </w:rPr>
      </w:pPr>
      <w:r w:rsidRPr="00DE3952">
        <w:rPr>
          <w:rFonts w:ascii="Times New Roman" w:hAnsi="Times New Roman" w:cs="Times New Roman"/>
        </w:rPr>
        <w:t>Vendor must support full data export capabilities in standard formats (CSV minimum)</w:t>
      </w:r>
      <w:r>
        <w:rPr>
          <w:rFonts w:ascii="Times New Roman" w:hAnsi="Times New Roman" w:cs="Times New Roman"/>
        </w:rPr>
        <w:t>.</w:t>
      </w:r>
    </w:p>
    <w:p w14:paraId="60E48FEA" w14:textId="77777777" w:rsidR="00FA716D" w:rsidRPr="00DE3952" w:rsidRDefault="00FA716D" w:rsidP="00DE3952">
      <w:pPr>
        <w:pStyle w:val="ListParagraph"/>
        <w:spacing w:after="0"/>
        <w:ind w:left="1080"/>
        <w:rPr>
          <w:rFonts w:ascii="Times New Roman" w:hAnsi="Times New Roman" w:cs="Times New Roman"/>
        </w:rPr>
      </w:pPr>
    </w:p>
    <w:p w14:paraId="23E9BCC9" w14:textId="210814BE" w:rsidR="00FA716D" w:rsidRDefault="00FA716D" w:rsidP="00326655">
      <w:pPr>
        <w:pStyle w:val="ListParagraph"/>
        <w:numPr>
          <w:ilvl w:val="0"/>
          <w:numId w:val="48"/>
        </w:numPr>
        <w:spacing w:after="0"/>
        <w:rPr>
          <w:rFonts w:ascii="Times New Roman" w:hAnsi="Times New Roman" w:cs="Times New Roman"/>
        </w:rPr>
      </w:pPr>
      <w:proofErr w:type="gramStart"/>
      <w:r w:rsidRPr="00DE3952">
        <w:rPr>
          <w:rFonts w:ascii="Times New Roman" w:hAnsi="Times New Roman" w:cs="Times New Roman"/>
        </w:rPr>
        <w:t>Vendor</w:t>
      </w:r>
      <w:proofErr w:type="gramEnd"/>
      <w:r w:rsidRPr="00DE3952">
        <w:rPr>
          <w:rFonts w:ascii="Times New Roman" w:hAnsi="Times New Roman" w:cs="Times New Roman"/>
        </w:rPr>
        <w:t xml:space="preserve"> must document data retention policies, including backup and archival procedures</w:t>
      </w:r>
      <w:r>
        <w:rPr>
          <w:rFonts w:ascii="Times New Roman" w:hAnsi="Times New Roman" w:cs="Times New Roman"/>
        </w:rPr>
        <w:t>.</w:t>
      </w:r>
    </w:p>
    <w:p w14:paraId="566C8563" w14:textId="77777777" w:rsidR="00FA716D" w:rsidRPr="00DE3952" w:rsidRDefault="00FA716D" w:rsidP="00DE3952">
      <w:pPr>
        <w:pStyle w:val="ListParagraph"/>
        <w:spacing w:after="0"/>
        <w:ind w:left="1080"/>
        <w:rPr>
          <w:rFonts w:ascii="Times New Roman" w:hAnsi="Times New Roman" w:cs="Times New Roman"/>
        </w:rPr>
      </w:pPr>
    </w:p>
    <w:p w14:paraId="58FC217E" w14:textId="738894B4" w:rsidR="00FA716D" w:rsidRPr="00DE3952" w:rsidRDefault="00FA716D" w:rsidP="00326655">
      <w:pPr>
        <w:pStyle w:val="ListParagraph"/>
        <w:numPr>
          <w:ilvl w:val="0"/>
          <w:numId w:val="48"/>
        </w:numPr>
        <w:spacing w:after="0"/>
        <w:rPr>
          <w:rFonts w:ascii="Times New Roman" w:hAnsi="Times New Roman" w:cs="Times New Roman"/>
        </w:rPr>
      </w:pPr>
      <w:r w:rsidRPr="00DE3952">
        <w:rPr>
          <w:rFonts w:ascii="Times New Roman" w:hAnsi="Times New Roman" w:cs="Times New Roman"/>
        </w:rPr>
        <w:t>Upon termination, vendor must:</w:t>
      </w:r>
    </w:p>
    <w:p w14:paraId="5B9DBAA2" w14:textId="5371C768" w:rsidR="00FA716D" w:rsidRPr="00DE3952" w:rsidRDefault="00FA716D" w:rsidP="00326655">
      <w:pPr>
        <w:pStyle w:val="ListParagraph"/>
        <w:numPr>
          <w:ilvl w:val="1"/>
          <w:numId w:val="49"/>
        </w:numPr>
        <w:spacing w:after="0"/>
        <w:rPr>
          <w:rFonts w:ascii="Times New Roman" w:hAnsi="Times New Roman" w:cs="Times New Roman"/>
        </w:rPr>
      </w:pPr>
      <w:r w:rsidRPr="00DE3952">
        <w:rPr>
          <w:rFonts w:ascii="Times New Roman" w:hAnsi="Times New Roman" w:cs="Times New Roman"/>
        </w:rPr>
        <w:t>Provide full data export</w:t>
      </w:r>
      <w:r>
        <w:rPr>
          <w:rFonts w:ascii="Times New Roman" w:hAnsi="Times New Roman" w:cs="Times New Roman"/>
        </w:rPr>
        <w:t>.</w:t>
      </w:r>
    </w:p>
    <w:p w14:paraId="5028DF33" w14:textId="705C4D5D" w:rsidR="00FA716D" w:rsidRPr="00DE3952" w:rsidRDefault="00FA716D" w:rsidP="00326655">
      <w:pPr>
        <w:pStyle w:val="ListParagraph"/>
        <w:numPr>
          <w:ilvl w:val="1"/>
          <w:numId w:val="49"/>
        </w:numPr>
        <w:spacing w:after="0"/>
        <w:rPr>
          <w:rFonts w:ascii="Times New Roman" w:hAnsi="Times New Roman" w:cs="Times New Roman"/>
        </w:rPr>
      </w:pPr>
      <w:r w:rsidRPr="00DE3952">
        <w:rPr>
          <w:rFonts w:ascii="Times New Roman" w:hAnsi="Times New Roman" w:cs="Times New Roman"/>
        </w:rPr>
        <w:t>Certify deletion of all district data within 30 days</w:t>
      </w:r>
      <w:r>
        <w:rPr>
          <w:rFonts w:ascii="Times New Roman" w:hAnsi="Times New Roman" w:cs="Times New Roman"/>
        </w:rPr>
        <w:t>.</w:t>
      </w:r>
    </w:p>
    <w:p w14:paraId="640DFF36" w14:textId="77777777" w:rsidR="00FA716D" w:rsidRDefault="00FA716D" w:rsidP="009E518D">
      <w:pPr>
        <w:spacing w:after="0"/>
        <w:rPr>
          <w:rFonts w:ascii="Times New Roman" w:hAnsi="Times New Roman" w:cs="Times New Roman"/>
        </w:rPr>
      </w:pPr>
    </w:p>
    <w:p w14:paraId="4BBDFA6B" w14:textId="77777777" w:rsidR="009E518D" w:rsidRDefault="009E518D" w:rsidP="009E518D">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Proposer Response:</w:t>
      </w:r>
    </w:p>
    <w:tbl>
      <w:tblPr>
        <w:tblW w:w="0" w:type="auto"/>
        <w:tblInd w:w="-11" w:type="dxa"/>
        <w:tblLayout w:type="fixed"/>
        <w:tblCellMar>
          <w:left w:w="0" w:type="dxa"/>
          <w:right w:w="0" w:type="dxa"/>
        </w:tblCellMar>
        <w:tblLook w:val="0000" w:firstRow="0" w:lastRow="0" w:firstColumn="0" w:lastColumn="0" w:noHBand="0" w:noVBand="0"/>
      </w:tblPr>
      <w:tblGrid>
        <w:gridCol w:w="611"/>
        <w:gridCol w:w="9919"/>
      </w:tblGrid>
      <w:tr w:rsidR="009E518D" w:rsidRPr="001F404F" w14:paraId="02A8F9F1" w14:textId="77777777" w:rsidTr="00A74BBA">
        <w:trPr>
          <w:trHeight w:hRule="exact" w:val="586"/>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523CC50B"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vAlign w:val="center"/>
          </w:tcPr>
          <w:p w14:paraId="00601F9A"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agree with no exception</w:t>
            </w:r>
            <w:r>
              <w:rPr>
                <w:rFonts w:ascii="Times New Roman" w:eastAsia="Times New Roman" w:hAnsi="Times New Roman" w:cs="Times New Roman"/>
                <w:b/>
              </w:rPr>
              <w:t>s</w:t>
            </w:r>
            <w:r w:rsidRPr="001F404F">
              <w:rPr>
                <w:rFonts w:ascii="Times New Roman" w:eastAsia="Times New Roman" w:hAnsi="Times New Roman" w:cs="Times New Roman"/>
                <w:b/>
              </w:rPr>
              <w:t>.</w:t>
            </w:r>
          </w:p>
        </w:tc>
      </w:tr>
      <w:tr w:rsidR="009E518D" w:rsidRPr="001F404F" w14:paraId="4735574B" w14:textId="77777777" w:rsidTr="00A74BBA">
        <w:trPr>
          <w:trHeight w:hRule="exact" w:val="691"/>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27893F5C"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shd w:val="clear" w:color="D9D9D9" w:fill="D9D9D9"/>
          </w:tcPr>
          <w:p w14:paraId="57508619"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have noted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 below.</w:t>
            </w:r>
          </w:p>
        </w:tc>
      </w:tr>
      <w:tr w:rsidR="009E518D" w:rsidRPr="001F404F" w14:paraId="39316959" w14:textId="77777777" w:rsidTr="00A74BBA">
        <w:trPr>
          <w:trHeight w:hRule="exact" w:val="422"/>
        </w:trPr>
        <w:tc>
          <w:tcPr>
            <w:tcW w:w="10530" w:type="dxa"/>
            <w:gridSpan w:val="2"/>
            <w:tcBorders>
              <w:top w:val="single" w:sz="9" w:space="0" w:color="000000"/>
              <w:left w:val="single" w:sz="9" w:space="0" w:color="000000"/>
              <w:bottom w:val="single" w:sz="9" w:space="0" w:color="000000"/>
              <w:right w:val="single" w:sz="9" w:space="0" w:color="000000"/>
            </w:tcBorders>
            <w:shd w:val="clear" w:color="D9D9D9" w:fill="D9D9D9"/>
            <w:vAlign w:val="center"/>
          </w:tcPr>
          <w:p w14:paraId="6462B11C"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 xml:space="preserve">List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w:t>
            </w:r>
          </w:p>
        </w:tc>
      </w:tr>
      <w:tr w:rsidR="009E518D" w:rsidRPr="001F404F" w14:paraId="0C7DD366" w14:textId="77777777" w:rsidTr="00A74BBA">
        <w:trPr>
          <w:trHeight w:hRule="exact" w:val="701"/>
        </w:trPr>
        <w:tc>
          <w:tcPr>
            <w:tcW w:w="10530" w:type="dxa"/>
            <w:gridSpan w:val="2"/>
            <w:tcBorders>
              <w:top w:val="single" w:sz="9" w:space="0" w:color="000000"/>
              <w:left w:val="single" w:sz="9" w:space="0" w:color="000000"/>
              <w:bottom w:val="single" w:sz="9" w:space="0" w:color="000000"/>
              <w:right w:val="single" w:sz="9" w:space="0" w:color="000000"/>
            </w:tcBorders>
            <w:shd w:val="clear" w:color="C5DFB3" w:fill="C5DFB3"/>
          </w:tcPr>
          <w:p w14:paraId="37A33D92"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Bidder must describe how they comply with the above requirement(s):</w:t>
            </w:r>
          </w:p>
        </w:tc>
      </w:tr>
    </w:tbl>
    <w:p w14:paraId="0B4AB2E7" w14:textId="77777777" w:rsidR="009E518D" w:rsidRDefault="009E518D" w:rsidP="009E518D">
      <w:pPr>
        <w:spacing w:after="0"/>
        <w:rPr>
          <w:rFonts w:ascii="Times New Roman" w:hAnsi="Times New Roman" w:cs="Times New Roman"/>
        </w:rPr>
      </w:pPr>
    </w:p>
    <w:p w14:paraId="7F9ED180" w14:textId="77777777" w:rsidR="00E8135F" w:rsidRDefault="00E8135F" w:rsidP="00E8135F">
      <w:pPr>
        <w:pStyle w:val="Heading3"/>
      </w:pPr>
      <w:r>
        <w:t>1.10</w:t>
      </w:r>
      <w:r>
        <w:tab/>
      </w:r>
      <w:bookmarkEnd w:id="67"/>
      <w:bookmarkEnd w:id="68"/>
      <w:bookmarkEnd w:id="69"/>
      <w:r>
        <w:t>Criminal Background Check</w:t>
      </w:r>
    </w:p>
    <w:p w14:paraId="0AD808D3" w14:textId="1C1C38FA" w:rsidR="00E8135F" w:rsidRPr="00670324" w:rsidRDefault="00E8135F" w:rsidP="00E8135F">
      <w:pPr>
        <w:spacing w:after="0"/>
        <w:rPr>
          <w:rFonts w:ascii="Times New Roman" w:hAnsi="Times New Roman" w:cs="Times New Roman"/>
        </w:rPr>
      </w:pPr>
      <w:r w:rsidRPr="00670324">
        <w:rPr>
          <w:rFonts w:ascii="Times New Roman" w:hAnsi="Times New Roman" w:cs="Times New Roman"/>
        </w:rPr>
        <w:t xml:space="preserve">WRESA is committed to providing a safe and secure environment for all staff, students, and clients that conduct business or visit any WRESA operated campus.  </w:t>
      </w:r>
      <w:r w:rsidR="002D50F5" w:rsidRPr="002D50F5">
        <w:rPr>
          <w:rFonts w:ascii="Times New Roman" w:hAnsi="Times New Roman" w:cs="Times New Roman"/>
        </w:rPr>
        <w:t>Prior to any individual servicing WRESA-operated campuses, WRESA reserves the right to conduct a criminal history records check in accordance with state law.</w:t>
      </w:r>
      <w:r w:rsidRPr="00670324">
        <w:rPr>
          <w:rFonts w:ascii="Times New Roman" w:hAnsi="Times New Roman" w:cs="Times New Roman"/>
        </w:rPr>
        <w:t xml:space="preserve"> Individuals seeking access to WRESA operated campuses will be held to a similar standard of review as WRESA employees and contractors, including the requirement that any criminal conviction will require the individual to provide requested documentation so that WRESA can conduct a targeted review and individualized assessment. Background checks must be fully completed prior to starting work on any WRESA campus, and only individuals authorized in writing by Wayne RESA utilizing a DETERMINATION FOR ASSIGNMENT form will be accepted as qualified for placement.</w:t>
      </w:r>
    </w:p>
    <w:p w14:paraId="1CD73ABB" w14:textId="77777777" w:rsidR="00E8135F" w:rsidRPr="00670324" w:rsidRDefault="00E8135F" w:rsidP="00E8135F">
      <w:pPr>
        <w:spacing w:after="0"/>
        <w:rPr>
          <w:rFonts w:ascii="Times New Roman" w:hAnsi="Times New Roman" w:cs="Times New Roman"/>
        </w:rPr>
      </w:pPr>
    </w:p>
    <w:p w14:paraId="07F4D4A1" w14:textId="08F79B02" w:rsidR="00E8135F" w:rsidRDefault="002D50F5" w:rsidP="00E8135F">
      <w:pPr>
        <w:spacing w:after="0"/>
        <w:rPr>
          <w:rFonts w:ascii="Times New Roman" w:hAnsi="Times New Roman" w:cs="Times New Roman"/>
        </w:rPr>
      </w:pPr>
      <w:r>
        <w:rPr>
          <w:rFonts w:ascii="Times New Roman" w:hAnsi="Times New Roman" w:cs="Times New Roman"/>
        </w:rPr>
        <w:t xml:space="preserve">If conducted, </w:t>
      </w:r>
      <w:r w:rsidR="00E8135F" w:rsidRPr="00670324">
        <w:rPr>
          <w:rFonts w:ascii="Times New Roman" w:hAnsi="Times New Roman" w:cs="Times New Roman"/>
        </w:rPr>
        <w:t>Proposer will be responsible for working with WRESA to run proper background checks. WRESA will process background checks for a fee of seventy-five dollars ($75.00) for each CHRI record initiated by the Proposer. The Proposer is responsible for all processing costs and fees associated with background checks, including WRESA processing fees. Wayne RESA shall issue an invoice to the Proposer detailing the fees owed to Wayne RESA during each month of the Term. The Proposer must remit payment within thirty (30) days of receipt of such invoice. Any invoices unpaid after that thirty (30) day period shall be deducted from amounts due from WRESA to the Proposer.</w:t>
      </w:r>
    </w:p>
    <w:p w14:paraId="568DDCE9" w14:textId="77777777" w:rsidR="00E8135F" w:rsidRDefault="00E8135F" w:rsidP="00E8135F">
      <w:pPr>
        <w:spacing w:after="0"/>
        <w:rPr>
          <w:rFonts w:ascii="Times New Roman" w:hAnsi="Times New Roman" w:cs="Times New Roman"/>
        </w:rPr>
      </w:pPr>
    </w:p>
    <w:p w14:paraId="1127CA7C" w14:textId="77777777" w:rsidR="009E518D" w:rsidRDefault="009E518D" w:rsidP="009E518D">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Proposer Response:</w:t>
      </w:r>
    </w:p>
    <w:tbl>
      <w:tblPr>
        <w:tblW w:w="0" w:type="auto"/>
        <w:tblInd w:w="-11" w:type="dxa"/>
        <w:tblLayout w:type="fixed"/>
        <w:tblCellMar>
          <w:left w:w="0" w:type="dxa"/>
          <w:right w:w="0" w:type="dxa"/>
        </w:tblCellMar>
        <w:tblLook w:val="0000" w:firstRow="0" w:lastRow="0" w:firstColumn="0" w:lastColumn="0" w:noHBand="0" w:noVBand="0"/>
      </w:tblPr>
      <w:tblGrid>
        <w:gridCol w:w="611"/>
        <w:gridCol w:w="9919"/>
      </w:tblGrid>
      <w:tr w:rsidR="009E518D" w:rsidRPr="001F404F" w14:paraId="37C8F67B" w14:textId="77777777" w:rsidTr="00A74BBA">
        <w:trPr>
          <w:trHeight w:hRule="exact" w:val="586"/>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3E8FB696"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vAlign w:val="center"/>
          </w:tcPr>
          <w:p w14:paraId="2A5C7388"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agree with no exception</w:t>
            </w:r>
            <w:r>
              <w:rPr>
                <w:rFonts w:ascii="Times New Roman" w:eastAsia="Times New Roman" w:hAnsi="Times New Roman" w:cs="Times New Roman"/>
                <w:b/>
              </w:rPr>
              <w:t>s</w:t>
            </w:r>
            <w:r w:rsidRPr="001F404F">
              <w:rPr>
                <w:rFonts w:ascii="Times New Roman" w:eastAsia="Times New Roman" w:hAnsi="Times New Roman" w:cs="Times New Roman"/>
                <w:b/>
              </w:rPr>
              <w:t>.</w:t>
            </w:r>
          </w:p>
        </w:tc>
      </w:tr>
      <w:tr w:rsidR="009E518D" w:rsidRPr="001F404F" w14:paraId="3EFB4EFF" w14:textId="77777777" w:rsidTr="00A74BBA">
        <w:trPr>
          <w:trHeight w:hRule="exact" w:val="691"/>
        </w:trPr>
        <w:tc>
          <w:tcPr>
            <w:tcW w:w="611" w:type="dxa"/>
            <w:tcBorders>
              <w:top w:val="single" w:sz="9" w:space="0" w:color="000000"/>
              <w:left w:val="single" w:sz="9" w:space="0" w:color="000000"/>
              <w:bottom w:val="single" w:sz="9" w:space="0" w:color="000000"/>
              <w:right w:val="single" w:sz="9" w:space="0" w:color="000000"/>
            </w:tcBorders>
            <w:shd w:val="clear" w:color="FFFFCC" w:fill="FFFFCC"/>
            <w:vAlign w:val="center"/>
          </w:tcPr>
          <w:p w14:paraId="33A4B0DD" w14:textId="77777777" w:rsidR="009E518D" w:rsidRPr="001F404F" w:rsidRDefault="009E518D" w:rsidP="00A74BBA">
            <w:pPr>
              <w:spacing w:after="0"/>
              <w:jc w:val="both"/>
              <w:rPr>
                <w:rFonts w:ascii="Times New Roman" w:eastAsia="Times New Roman" w:hAnsi="Times New Roman" w:cs="Times New Roman"/>
                <w:b/>
              </w:rPr>
            </w:pPr>
            <w:r w:rsidRPr="001F404F">
              <w:rPr>
                <w:rFonts w:ascii="Segoe UI Symbol" w:eastAsia="Times New Roman" w:hAnsi="Segoe UI Symbol" w:cs="Segoe UI Symbol"/>
                <w:b/>
              </w:rPr>
              <w:t>☐</w:t>
            </w:r>
            <w:r w:rsidRPr="001F404F">
              <w:rPr>
                <w:rFonts w:ascii="Times New Roman" w:eastAsia="Times New Roman" w:hAnsi="Times New Roman" w:cs="Times New Roman"/>
                <w:b/>
              </w:rPr>
              <w:t xml:space="preserve"> </w:t>
            </w:r>
          </w:p>
        </w:tc>
        <w:tc>
          <w:tcPr>
            <w:tcW w:w="9919" w:type="dxa"/>
            <w:tcBorders>
              <w:top w:val="single" w:sz="9" w:space="0" w:color="000000"/>
              <w:left w:val="single" w:sz="9" w:space="0" w:color="000000"/>
              <w:bottom w:val="single" w:sz="9" w:space="0" w:color="000000"/>
              <w:right w:val="single" w:sz="9" w:space="0" w:color="000000"/>
            </w:tcBorders>
            <w:shd w:val="clear" w:color="D9D9D9" w:fill="D9D9D9"/>
          </w:tcPr>
          <w:p w14:paraId="5021E281"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I have reviewed the above requirement</w:t>
            </w:r>
            <w:r>
              <w:rPr>
                <w:rFonts w:ascii="Times New Roman" w:eastAsia="Times New Roman" w:hAnsi="Times New Roman" w:cs="Times New Roman"/>
                <w:b/>
              </w:rPr>
              <w:t>s</w:t>
            </w:r>
            <w:r w:rsidRPr="001F404F">
              <w:rPr>
                <w:rFonts w:ascii="Times New Roman" w:eastAsia="Times New Roman" w:hAnsi="Times New Roman" w:cs="Times New Roman"/>
                <w:b/>
              </w:rPr>
              <w:t xml:space="preserve"> and have noted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 below.</w:t>
            </w:r>
          </w:p>
        </w:tc>
      </w:tr>
      <w:tr w:rsidR="009E518D" w:rsidRPr="001F404F" w14:paraId="3F344505" w14:textId="77777777" w:rsidTr="00A74BBA">
        <w:trPr>
          <w:trHeight w:hRule="exact" w:val="422"/>
        </w:trPr>
        <w:tc>
          <w:tcPr>
            <w:tcW w:w="10530" w:type="dxa"/>
            <w:gridSpan w:val="2"/>
            <w:tcBorders>
              <w:top w:val="single" w:sz="9" w:space="0" w:color="000000"/>
              <w:left w:val="single" w:sz="9" w:space="0" w:color="000000"/>
              <w:bottom w:val="single" w:sz="9" w:space="0" w:color="000000"/>
              <w:right w:val="single" w:sz="9" w:space="0" w:color="000000"/>
            </w:tcBorders>
            <w:shd w:val="clear" w:color="D9D9D9" w:fill="D9D9D9"/>
            <w:vAlign w:val="center"/>
          </w:tcPr>
          <w:p w14:paraId="4A126833" w14:textId="77777777" w:rsidR="009E518D" w:rsidRPr="001F404F" w:rsidRDefault="009E518D" w:rsidP="00A74BBA">
            <w:pPr>
              <w:spacing w:after="0"/>
              <w:jc w:val="both"/>
              <w:rPr>
                <w:rFonts w:ascii="Times New Roman" w:eastAsia="Times New Roman" w:hAnsi="Times New Roman" w:cs="Times New Roman"/>
                <w:b/>
              </w:rPr>
            </w:pPr>
            <w:r w:rsidRPr="001F404F">
              <w:rPr>
                <w:rFonts w:ascii="Times New Roman" w:eastAsia="Times New Roman" w:hAnsi="Times New Roman" w:cs="Times New Roman"/>
                <w:b/>
              </w:rPr>
              <w:t xml:space="preserve">List all </w:t>
            </w:r>
            <w:proofErr w:type="gramStart"/>
            <w:r w:rsidRPr="001F404F">
              <w:rPr>
                <w:rFonts w:ascii="Times New Roman" w:eastAsia="Times New Roman" w:hAnsi="Times New Roman" w:cs="Times New Roman"/>
                <w:b/>
              </w:rPr>
              <w:t>exception</w:t>
            </w:r>
            <w:proofErr w:type="gramEnd"/>
            <w:r w:rsidRPr="001F404F">
              <w:rPr>
                <w:rFonts w:ascii="Times New Roman" w:eastAsia="Times New Roman" w:hAnsi="Times New Roman" w:cs="Times New Roman"/>
                <w:b/>
              </w:rPr>
              <w:t>(s):</w:t>
            </w:r>
          </w:p>
        </w:tc>
      </w:tr>
    </w:tbl>
    <w:p w14:paraId="044BF349" w14:textId="77777777" w:rsidR="009E518D" w:rsidRDefault="009E518D" w:rsidP="009E518D">
      <w:pPr>
        <w:pStyle w:val="Heading3"/>
        <w:spacing w:after="0"/>
      </w:pPr>
      <w:bookmarkStart w:id="70" w:name="_Toc154129607"/>
      <w:bookmarkStart w:id="71" w:name="_Toc154129736"/>
      <w:bookmarkStart w:id="72" w:name="_Toc155257471"/>
    </w:p>
    <w:p w14:paraId="1B60A7DF" w14:textId="7913B677" w:rsidR="00E8135F" w:rsidRDefault="00E8135F" w:rsidP="00E8135F">
      <w:pPr>
        <w:pStyle w:val="Heading3"/>
      </w:pPr>
      <w:r>
        <w:t>1.11</w:t>
      </w:r>
      <w:r>
        <w:tab/>
        <w:t>Pricing Schedule</w:t>
      </w:r>
      <w:bookmarkEnd w:id="70"/>
      <w:bookmarkEnd w:id="71"/>
      <w:bookmarkEnd w:id="72"/>
    </w:p>
    <w:p w14:paraId="6614C597"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45ED18CF" w14:textId="77777777" w:rsidR="00E8135F" w:rsidRDefault="00E8135F" w:rsidP="00E8135F">
      <w:pPr>
        <w:spacing w:after="0"/>
        <w:rPr>
          <w:rFonts w:ascii="Times New Roman" w:eastAsia="Times New Roman" w:hAnsi="Times New Roman" w:cs="Times New Roman"/>
        </w:rPr>
      </w:pPr>
    </w:p>
    <w:p w14:paraId="33DD86B4"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5485887F" w14:textId="77777777" w:rsidR="00E8135F" w:rsidRPr="00D56116" w:rsidRDefault="00E8135F" w:rsidP="00E8135F">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1D25990" w14:textId="77777777" w:rsidR="00E8135F" w:rsidRDefault="00E8135F" w:rsidP="00E8135F">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1DC2B298" w14:textId="77777777" w:rsidR="00E8135F" w:rsidRDefault="00E8135F" w:rsidP="00E8135F">
      <w:pPr>
        <w:spacing w:after="0" w:line="240" w:lineRule="auto"/>
        <w:ind w:left="720" w:right="216"/>
        <w:jc w:val="both"/>
        <w:rPr>
          <w:rFonts w:ascii="Times New Roman" w:eastAsia="Times New Roman" w:hAnsi="Times New Roman" w:cs="Times New Roman"/>
          <w:color w:val="000000"/>
        </w:rPr>
      </w:pPr>
    </w:p>
    <w:p w14:paraId="514A3D6C"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82327A9" w14:textId="77777777" w:rsidR="00E8135F" w:rsidRDefault="00E8135F" w:rsidP="00E8135F">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Proposer agrees to supply the complete quantity and products that each customer requires.</w:t>
      </w:r>
    </w:p>
    <w:p w14:paraId="67B5468C" w14:textId="77777777" w:rsidR="00E8135F" w:rsidRDefault="00E8135F" w:rsidP="00E8135F">
      <w:pPr>
        <w:spacing w:after="0"/>
        <w:rPr>
          <w:rFonts w:ascii="Times New Roman" w:eastAsia="Times New Roman" w:hAnsi="Times New Roman" w:cs="Times New Roman"/>
          <w:color w:val="000000"/>
        </w:rPr>
      </w:pPr>
    </w:p>
    <w:p w14:paraId="306065FE"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7D3581C9" w14:textId="77777777" w:rsidR="00E8135F" w:rsidRDefault="00E8135F" w:rsidP="00E8135F">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08C0E4EC" w14:textId="77777777" w:rsidR="00E8135F" w:rsidRDefault="00E8135F" w:rsidP="00E8135F">
      <w:pPr>
        <w:spacing w:after="0" w:line="300" w:lineRule="auto"/>
        <w:ind w:left="1440"/>
        <w:jc w:val="both"/>
        <w:rPr>
          <w:rFonts w:ascii="Times New Roman" w:eastAsia="Times New Roman" w:hAnsi="Times New Roman" w:cs="Times New Roman"/>
        </w:rPr>
      </w:pPr>
    </w:p>
    <w:p w14:paraId="6B1AF099" w14:textId="77777777" w:rsidR="00E8135F" w:rsidRDefault="00E8135F" w:rsidP="00E8135F">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038D06A3" w14:textId="77777777" w:rsidR="00E8135F" w:rsidRDefault="00E8135F" w:rsidP="00E8135F">
      <w:pPr>
        <w:spacing w:after="0"/>
        <w:rPr>
          <w:rFonts w:ascii="Times New Roman" w:eastAsia="Times New Roman" w:hAnsi="Times New Roman" w:cs="Times New Roman"/>
        </w:rPr>
      </w:pPr>
    </w:p>
    <w:p w14:paraId="2824509A" w14:textId="77777777" w:rsidR="009E518D" w:rsidRDefault="009E518D" w:rsidP="00E8135F">
      <w:pPr>
        <w:spacing w:after="0"/>
        <w:rPr>
          <w:rFonts w:ascii="Times New Roman" w:eastAsia="Times New Roman" w:hAnsi="Times New Roman" w:cs="Times New Roman"/>
        </w:rPr>
      </w:pPr>
    </w:p>
    <w:p w14:paraId="4ABD55F5" w14:textId="77777777" w:rsidR="009E518D" w:rsidRDefault="009E518D" w:rsidP="00E8135F">
      <w:pPr>
        <w:spacing w:after="0"/>
        <w:rPr>
          <w:rFonts w:ascii="Times New Roman" w:eastAsia="Times New Roman" w:hAnsi="Times New Roman" w:cs="Times New Roman"/>
        </w:rPr>
      </w:pPr>
    </w:p>
    <w:p w14:paraId="393C3A0A" w14:textId="77777777" w:rsidR="009E518D" w:rsidRDefault="009E518D" w:rsidP="00E8135F">
      <w:pPr>
        <w:spacing w:after="0"/>
        <w:rPr>
          <w:rFonts w:ascii="Times New Roman" w:eastAsia="Times New Roman" w:hAnsi="Times New Roman" w:cs="Times New Roman"/>
        </w:rPr>
      </w:pPr>
    </w:p>
    <w:p w14:paraId="544441CD"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599D4437"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Include any comments regarding pricing, discounts being offered, and information on other cooperative contracts held by </w:t>
      </w:r>
      <w:proofErr w:type="gramStart"/>
      <w:r>
        <w:rPr>
          <w:rFonts w:ascii="Times New Roman" w:eastAsia="Times New Roman" w:hAnsi="Times New Roman" w:cs="Times New Roman"/>
          <w:b/>
        </w:rPr>
        <w:t>respondent</w:t>
      </w:r>
      <w:proofErr w:type="gramEnd"/>
      <w:r>
        <w:rPr>
          <w:rFonts w:ascii="Times New Roman" w:eastAsia="Times New Roman" w:hAnsi="Times New Roman" w:cs="Times New Roman"/>
          <w:b/>
        </w:rPr>
        <w: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3A5110BC" w14:textId="77777777" w:rsidTr="00715C72">
        <w:tc>
          <w:tcPr>
            <w:tcW w:w="9350" w:type="dxa"/>
          </w:tcPr>
          <w:p w14:paraId="014EDDA8" w14:textId="77777777" w:rsidR="00E8135F" w:rsidRDefault="00E8135F" w:rsidP="00715C72">
            <w:pPr>
              <w:spacing w:after="0" w:line="240" w:lineRule="auto"/>
              <w:rPr>
                <w:rFonts w:ascii="Times New Roman" w:eastAsia="Times New Roman" w:hAnsi="Times New Roman" w:cs="Times New Roman"/>
              </w:rPr>
            </w:pPr>
          </w:p>
          <w:p w14:paraId="499A2A2E" w14:textId="77777777" w:rsidR="00E8135F" w:rsidRDefault="00E8135F" w:rsidP="00715C72">
            <w:pPr>
              <w:spacing w:after="0" w:line="240" w:lineRule="auto"/>
              <w:rPr>
                <w:rFonts w:ascii="Times New Roman" w:eastAsia="Times New Roman" w:hAnsi="Times New Roman" w:cs="Times New Roman"/>
              </w:rPr>
            </w:pPr>
          </w:p>
        </w:tc>
      </w:tr>
    </w:tbl>
    <w:p w14:paraId="52FBE26C" w14:textId="77777777" w:rsidR="00E8135F" w:rsidRDefault="00E8135F" w:rsidP="00E8135F">
      <w:pPr>
        <w:spacing w:after="0"/>
        <w:rPr>
          <w:rFonts w:ascii="Times New Roman" w:eastAsia="Times New Roman" w:hAnsi="Times New Roman" w:cs="Times New Roman"/>
        </w:rPr>
      </w:pPr>
    </w:p>
    <w:p w14:paraId="242A392E" w14:textId="77777777" w:rsidR="00E8135F" w:rsidRDefault="00E8135F" w:rsidP="00E8135F">
      <w:pPr>
        <w:pStyle w:val="Heading3"/>
      </w:pPr>
      <w:bookmarkStart w:id="73" w:name="_Toc154129608"/>
      <w:bookmarkStart w:id="74" w:name="_Toc154129737"/>
      <w:bookmarkStart w:id="75" w:name="_Toc155257472"/>
      <w:r>
        <w:t>1.12</w:t>
      </w:r>
      <w:r>
        <w:tab/>
        <w:t>Price Assurance</w:t>
      </w:r>
      <w:bookmarkEnd w:id="73"/>
      <w:bookmarkEnd w:id="74"/>
      <w:bookmarkEnd w:id="75"/>
    </w:p>
    <w:p w14:paraId="02E05B6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awarded Proposer agrees to provide pricing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Wayne RESA and its participating entities that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the lowest pricing available, and the pricing shall remain so throughout the duration of the contract.  The awarded Proposer agrees to promptly lower the cost of any product purchased through Wayne RESA following a reduction in the manufacturer or publisher's direct cost.  If respondent has existing cooperative contracts in place, Wayne RESA requests equal or better than pricing to be submitted.</w:t>
      </w:r>
    </w:p>
    <w:p w14:paraId="74202389" w14:textId="77777777" w:rsidR="00E8135F" w:rsidRDefault="00E8135F" w:rsidP="00E8135F">
      <w:pPr>
        <w:spacing w:after="0" w:line="240" w:lineRule="auto"/>
        <w:jc w:val="both"/>
        <w:rPr>
          <w:rFonts w:ascii="Times New Roman" w:eastAsia="Times New Roman" w:hAnsi="Times New Roman" w:cs="Times New Roman"/>
        </w:rPr>
      </w:pPr>
    </w:p>
    <w:p w14:paraId="10002ECB"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by the awarded Proposer</w:t>
      </w:r>
      <w:r>
        <w:rPr>
          <w:rFonts w:ascii="Times New Roman" w:eastAsia="Times New Roman" w:hAnsi="Times New Roman" w:cs="Times New Roman"/>
          <w:b/>
        </w:rPr>
        <w:t xml:space="preserve">.  </w:t>
      </w:r>
      <w:r>
        <w:rPr>
          <w:rFonts w:ascii="Times New Roman" w:eastAsia="Times New Roman" w:hAnsi="Times New Roman" w:cs="Times New Roman"/>
        </w:rPr>
        <w:t>It is the awarded Proposer’s responsibility to keep all product listings up to date and on file with Wayne RESA/</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w:t>
      </w:r>
    </w:p>
    <w:p w14:paraId="6553F34A"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60A94F19"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5A4C5D87"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0B80997B" w14:textId="77777777" w:rsidTr="00715C72">
        <w:tc>
          <w:tcPr>
            <w:tcW w:w="9350" w:type="dxa"/>
          </w:tcPr>
          <w:p w14:paraId="3EACF004" w14:textId="77777777" w:rsidR="00E8135F" w:rsidRDefault="00E8135F" w:rsidP="00715C72">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5F8CB6DC" w14:textId="77777777" w:rsidR="00E8135F" w:rsidRDefault="00E8135F" w:rsidP="00E8135F">
      <w:pPr>
        <w:spacing w:after="0" w:line="240" w:lineRule="auto"/>
        <w:rPr>
          <w:rFonts w:ascii="Times New Roman" w:eastAsia="Times New Roman" w:hAnsi="Times New Roman" w:cs="Times New Roman"/>
        </w:rPr>
      </w:pPr>
    </w:p>
    <w:p w14:paraId="3D5F1A94" w14:textId="77777777" w:rsidR="00E8135F" w:rsidRPr="006A7932" w:rsidRDefault="00E8135F" w:rsidP="00E8135F">
      <w:pPr>
        <w:rPr>
          <w:rFonts w:ascii="Times New Roman" w:eastAsia="Times New Roman" w:hAnsi="Times New Roman" w:cs="Times New Roman"/>
          <w:b/>
          <w:color w:val="000000" w:themeColor="text1"/>
          <w:sz w:val="32"/>
          <w:szCs w:val="32"/>
        </w:rPr>
      </w:pPr>
      <w:bookmarkStart w:id="76" w:name="_Toc154129609"/>
      <w:bookmarkStart w:id="77" w:name="_Toc154129738"/>
      <w:bookmarkStart w:id="78" w:name="_Toc155257473"/>
      <w:r>
        <w:br w:type="page"/>
      </w:r>
    </w:p>
    <w:p w14:paraId="048B70EB" w14:textId="77777777" w:rsidR="00E8135F" w:rsidRDefault="00E8135F" w:rsidP="00E8135F">
      <w:pPr>
        <w:pStyle w:val="Heading2"/>
      </w:pPr>
      <w:r>
        <w:lastRenderedPageBreak/>
        <w:t>SECTION 2.0 – PROPOSER INFORMATION AND ACCEPTANCE</w:t>
      </w:r>
      <w:bookmarkEnd w:id="76"/>
      <w:bookmarkEnd w:id="77"/>
      <w:bookmarkEnd w:id="78"/>
    </w:p>
    <w:p w14:paraId="74778FFB" w14:textId="77777777" w:rsidR="00E8135F" w:rsidRDefault="00E8135F" w:rsidP="00E8135F">
      <w:pPr>
        <w:spacing w:after="0" w:line="240" w:lineRule="auto"/>
        <w:rPr>
          <w:rFonts w:ascii="Times New Roman" w:eastAsia="Times New Roman" w:hAnsi="Times New Roman" w:cs="Times New Roman"/>
        </w:rPr>
      </w:pPr>
    </w:p>
    <w:p w14:paraId="29DB7B42"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64145C2E" w14:textId="77777777" w:rsidR="00E8135F" w:rsidRDefault="00E8135F" w:rsidP="00E8135F">
      <w:pPr>
        <w:spacing w:after="0" w:line="240" w:lineRule="auto"/>
        <w:ind w:left="360"/>
        <w:jc w:val="both"/>
        <w:rPr>
          <w:rFonts w:ascii="Times New Roman" w:eastAsia="Times New Roman" w:hAnsi="Times New Roman" w:cs="Times New Roman"/>
        </w:rPr>
      </w:pPr>
    </w:p>
    <w:p w14:paraId="7C213C4E"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13763F"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5FAC16BE"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67F15847"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30D49328"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661E2691"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2DBA7BFE"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61E7FD57" w14:textId="47F02023" w:rsidR="00E8135F" w:rsidRDefault="00E8135F" w:rsidP="004602D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BEECD1F"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333FE1EC"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34CAF566"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69351BA6"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4377F635" w14:textId="552C0183" w:rsidR="004602D2" w:rsidRDefault="004602D2"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Familial Relationship Disclosure</w:t>
      </w:r>
    </w:p>
    <w:p w14:paraId="3572A817"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0AA74CB5"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4F3660C5" w14:textId="77777777" w:rsidR="00E8135F" w:rsidRDefault="00E8135F" w:rsidP="00E8135F">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742B3510"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389F9C4D"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5E3C089E"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40237CA6"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C71D1AF"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2585F733"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1F692417"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1F9A418D"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certificate and additional </w:t>
      </w:r>
      <w:proofErr w:type="gramStart"/>
      <w:r>
        <w:rPr>
          <w:rFonts w:ascii="Times New Roman" w:eastAsia="Times New Roman" w:hAnsi="Times New Roman" w:cs="Times New Roman"/>
        </w:rPr>
        <w:t>insured</w:t>
      </w:r>
      <w:proofErr w:type="gramEnd"/>
      <w:r>
        <w:rPr>
          <w:rFonts w:ascii="Times New Roman" w:eastAsia="Times New Roman" w:hAnsi="Times New Roman" w:cs="Times New Roman"/>
        </w:rPr>
        <w:t xml:space="preserve"> certificate, </w:t>
      </w:r>
      <w:proofErr w:type="gramStart"/>
      <w:r>
        <w:rPr>
          <w:rFonts w:ascii="Times New Roman" w:eastAsia="Times New Roman" w:hAnsi="Times New Roman" w:cs="Times New Roman"/>
        </w:rPr>
        <w:t>naming</w:t>
      </w:r>
      <w:proofErr w:type="gramEnd"/>
      <w:r>
        <w:rPr>
          <w:rFonts w:ascii="Times New Roman" w:eastAsia="Times New Roman" w:hAnsi="Times New Roman" w:cs="Times New Roman"/>
        </w:rPr>
        <w:t xml:space="preserve"> Wayne RESA, which meets the minimum insurance requirements, as stated in the terms and conditions.</w:t>
      </w:r>
    </w:p>
    <w:p w14:paraId="7BD184BA" w14:textId="77777777" w:rsidR="00E8135F" w:rsidRDefault="00E8135F" w:rsidP="00E8135F">
      <w:pPr>
        <w:spacing w:after="0" w:line="240" w:lineRule="auto"/>
        <w:rPr>
          <w:rFonts w:ascii="Times New Roman" w:eastAsia="Times New Roman" w:hAnsi="Times New Roman" w:cs="Times New Roman"/>
        </w:rPr>
      </w:pPr>
      <w:bookmarkStart w:id="79" w:name="_1ci93xb" w:colFirst="0" w:colLast="0"/>
      <w:bookmarkEnd w:id="79"/>
      <w:r>
        <w:br w:type="page"/>
      </w:r>
    </w:p>
    <w:p w14:paraId="2FDDD0DA" w14:textId="77777777" w:rsidR="00E8135F" w:rsidRDefault="00E8135F" w:rsidP="00E8135F">
      <w:pPr>
        <w:pStyle w:val="Heading3"/>
        <w:jc w:val="both"/>
        <w:rPr>
          <w:sz w:val="24"/>
          <w:szCs w:val="24"/>
        </w:rPr>
      </w:pPr>
      <w:bookmarkStart w:id="80" w:name="_Toc154129610"/>
      <w:bookmarkStart w:id="81" w:name="_Toc154129739"/>
      <w:bookmarkStart w:id="82" w:name="_Toc155257474"/>
      <w:r>
        <w:rPr>
          <w:sz w:val="24"/>
          <w:szCs w:val="24"/>
        </w:rPr>
        <w:lastRenderedPageBreak/>
        <w:t>2.1</w:t>
      </w:r>
      <w:r>
        <w:rPr>
          <w:sz w:val="24"/>
          <w:szCs w:val="24"/>
        </w:rPr>
        <w:tab/>
        <w:t>Company Profile</w:t>
      </w:r>
      <w:bookmarkEnd w:id="80"/>
      <w:bookmarkEnd w:id="81"/>
      <w:bookmarkEnd w:id="82"/>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85"/>
      </w:tblGrid>
      <w:tr w:rsidR="00E8135F" w14:paraId="4258DF99" w14:textId="77777777" w:rsidTr="007A556E">
        <w:trPr>
          <w:tblHeader/>
        </w:trPr>
        <w:tc>
          <w:tcPr>
            <w:tcW w:w="9985" w:type="dxa"/>
          </w:tcPr>
          <w:p w14:paraId="6BA209A5" w14:textId="77777777" w:rsidR="00E8135F" w:rsidRDefault="00E8135F" w:rsidP="00715C72">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E8135F" w14:paraId="20CB0DBE" w14:textId="77777777" w:rsidTr="007A556E">
        <w:tc>
          <w:tcPr>
            <w:tcW w:w="9985" w:type="dxa"/>
          </w:tcPr>
          <w:p w14:paraId="6686D6B5" w14:textId="77777777" w:rsidR="00E8135F" w:rsidRDefault="00E8135F" w:rsidP="00715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 Company Name of Proposer:</w:t>
            </w:r>
          </w:p>
          <w:p w14:paraId="5DE7CDB2" w14:textId="77777777" w:rsidR="00E8135F" w:rsidRDefault="00E8135F" w:rsidP="00715C72">
            <w:pPr>
              <w:spacing w:after="0" w:line="240" w:lineRule="auto"/>
              <w:rPr>
                <w:rFonts w:ascii="Times New Roman" w:eastAsia="Times New Roman" w:hAnsi="Times New Roman" w:cs="Times New Roman"/>
              </w:rPr>
            </w:pPr>
          </w:p>
        </w:tc>
      </w:tr>
      <w:tr w:rsidR="00E8135F" w14:paraId="27B787A6" w14:textId="77777777" w:rsidTr="007A556E">
        <w:tc>
          <w:tcPr>
            <w:tcW w:w="9985" w:type="dxa"/>
          </w:tcPr>
          <w:p w14:paraId="28DAF0F7" w14:textId="77777777" w:rsidR="00E8135F" w:rsidRDefault="00E8135F" w:rsidP="00715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725AFD62" w14:textId="77777777" w:rsidR="00E8135F" w:rsidRDefault="00E8135F" w:rsidP="00715C72">
            <w:pPr>
              <w:spacing w:after="0" w:line="240" w:lineRule="auto"/>
              <w:rPr>
                <w:rFonts w:ascii="Times New Roman" w:eastAsia="Times New Roman" w:hAnsi="Times New Roman" w:cs="Times New Roman"/>
              </w:rPr>
            </w:pPr>
          </w:p>
        </w:tc>
      </w:tr>
      <w:tr w:rsidR="00E8135F" w14:paraId="0F373CFA" w14:textId="77777777" w:rsidTr="007A556E">
        <w:tc>
          <w:tcPr>
            <w:tcW w:w="9985" w:type="dxa"/>
          </w:tcPr>
          <w:p w14:paraId="46DBA646" w14:textId="77777777" w:rsidR="00E8135F" w:rsidRDefault="00E8135F" w:rsidP="00715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7386A365" w14:textId="77777777" w:rsidR="00E8135F" w:rsidRDefault="00E8135F" w:rsidP="00715C72">
            <w:pPr>
              <w:spacing w:after="0" w:line="240" w:lineRule="auto"/>
              <w:rPr>
                <w:rFonts w:ascii="Times New Roman" w:eastAsia="Times New Roman" w:hAnsi="Times New Roman" w:cs="Times New Roman"/>
              </w:rPr>
            </w:pPr>
          </w:p>
        </w:tc>
      </w:tr>
      <w:tr w:rsidR="00E8135F" w14:paraId="7D97696C" w14:textId="77777777" w:rsidTr="007A556E">
        <w:tc>
          <w:tcPr>
            <w:tcW w:w="9985" w:type="dxa"/>
          </w:tcPr>
          <w:p w14:paraId="552AE9DB" w14:textId="77777777" w:rsidR="00E8135F" w:rsidRDefault="00E8135F" w:rsidP="00715C7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6A5A68BF" w14:textId="77777777" w:rsidR="00E8135F" w:rsidRDefault="00E8135F" w:rsidP="00715C7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97160B3" w14:textId="77777777" w:rsidR="00E8135F" w:rsidRDefault="00E8135F" w:rsidP="00715C72">
            <w:pPr>
              <w:spacing w:after="0" w:line="240" w:lineRule="auto"/>
              <w:rPr>
                <w:rFonts w:ascii="Times New Roman" w:eastAsia="Times New Roman" w:hAnsi="Times New Roman" w:cs="Times New Roman"/>
              </w:rPr>
            </w:pPr>
          </w:p>
        </w:tc>
      </w:tr>
      <w:tr w:rsidR="00E8135F" w14:paraId="1B2D1BE7" w14:textId="77777777" w:rsidTr="007A556E">
        <w:tc>
          <w:tcPr>
            <w:tcW w:w="9985" w:type="dxa"/>
          </w:tcPr>
          <w:p w14:paraId="34B44F7E" w14:textId="77777777" w:rsidR="00E8135F" w:rsidRDefault="00E8135F" w:rsidP="00715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045A66F9" w14:textId="77777777" w:rsidR="00E8135F" w:rsidRDefault="00E8135F" w:rsidP="00715C72">
            <w:pPr>
              <w:spacing w:after="0" w:line="240" w:lineRule="auto"/>
              <w:rPr>
                <w:rFonts w:ascii="Times New Roman" w:eastAsia="Times New Roman" w:hAnsi="Times New Roman" w:cs="Times New Roman"/>
              </w:rPr>
            </w:pPr>
          </w:p>
        </w:tc>
      </w:tr>
      <w:tr w:rsidR="00E8135F" w14:paraId="46B3F83C" w14:textId="77777777" w:rsidTr="007A556E">
        <w:tc>
          <w:tcPr>
            <w:tcW w:w="9985" w:type="dxa"/>
          </w:tcPr>
          <w:p w14:paraId="2C941E4C" w14:textId="77777777" w:rsidR="00E8135F" w:rsidRDefault="00E8135F" w:rsidP="00715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495B17FC" w14:textId="77777777" w:rsidR="00E8135F" w:rsidRDefault="00E8135F" w:rsidP="00715C72">
            <w:pPr>
              <w:spacing w:after="0" w:line="240" w:lineRule="auto"/>
              <w:rPr>
                <w:rFonts w:ascii="Times New Roman" w:eastAsia="Times New Roman" w:hAnsi="Times New Roman" w:cs="Times New Roman"/>
              </w:rPr>
            </w:pPr>
          </w:p>
        </w:tc>
      </w:tr>
      <w:tr w:rsidR="00E8135F" w14:paraId="28BECD22" w14:textId="77777777" w:rsidTr="007A556E">
        <w:tc>
          <w:tcPr>
            <w:tcW w:w="9985" w:type="dxa"/>
          </w:tcPr>
          <w:p w14:paraId="0146FFE6" w14:textId="77777777" w:rsidR="00E8135F" w:rsidRDefault="00E8135F" w:rsidP="00715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1BD3D5D3" w14:textId="77777777" w:rsidR="00E8135F" w:rsidRDefault="00E8135F" w:rsidP="00715C72">
            <w:pPr>
              <w:spacing w:after="0" w:line="240" w:lineRule="auto"/>
              <w:rPr>
                <w:rFonts w:ascii="Times New Roman" w:eastAsia="Times New Roman" w:hAnsi="Times New Roman" w:cs="Times New Roman"/>
              </w:rPr>
            </w:pPr>
          </w:p>
        </w:tc>
      </w:tr>
      <w:tr w:rsidR="00E8135F" w14:paraId="65B4B7C8" w14:textId="77777777" w:rsidTr="007A556E">
        <w:tc>
          <w:tcPr>
            <w:tcW w:w="9985" w:type="dxa"/>
          </w:tcPr>
          <w:p w14:paraId="3AD04949" w14:textId="77777777" w:rsidR="00E8135F" w:rsidRDefault="00E8135F" w:rsidP="00715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639852FE" w14:textId="77777777" w:rsidR="00E8135F" w:rsidRDefault="00E8135F" w:rsidP="00715C72">
            <w:pPr>
              <w:spacing w:after="0" w:line="240" w:lineRule="auto"/>
              <w:rPr>
                <w:rFonts w:ascii="Times New Roman" w:eastAsia="Times New Roman" w:hAnsi="Times New Roman" w:cs="Times New Roman"/>
              </w:rPr>
            </w:pPr>
          </w:p>
        </w:tc>
      </w:tr>
      <w:tr w:rsidR="00E8135F" w14:paraId="70EDC219" w14:textId="77777777" w:rsidTr="007A556E">
        <w:tc>
          <w:tcPr>
            <w:tcW w:w="9985" w:type="dxa"/>
          </w:tcPr>
          <w:p w14:paraId="60FB67DE"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7CCA54A" w14:textId="77777777" w:rsidR="00E8135F" w:rsidRDefault="00E8135F" w:rsidP="00715C72">
            <w:pPr>
              <w:spacing w:after="0" w:line="240" w:lineRule="auto"/>
              <w:rPr>
                <w:rFonts w:ascii="Times New Roman" w:eastAsia="Times New Roman" w:hAnsi="Times New Roman" w:cs="Times New Roman"/>
              </w:rPr>
            </w:pPr>
          </w:p>
        </w:tc>
      </w:tr>
      <w:tr w:rsidR="00E8135F" w14:paraId="5E34CE44" w14:textId="77777777" w:rsidTr="007A556E">
        <w:trPr>
          <w:trHeight w:val="584"/>
        </w:trPr>
        <w:tc>
          <w:tcPr>
            <w:tcW w:w="9985" w:type="dxa"/>
          </w:tcPr>
          <w:p w14:paraId="6C3C3E74"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 of Entity/Organization (Corporation, LLC, Non-Profit, etc.):</w:t>
            </w:r>
          </w:p>
        </w:tc>
      </w:tr>
      <w:tr w:rsidR="00E8135F" w14:paraId="4AA8F255" w14:textId="77777777" w:rsidTr="007A556E">
        <w:tc>
          <w:tcPr>
            <w:tcW w:w="9985" w:type="dxa"/>
          </w:tcPr>
          <w:p w14:paraId="2AD9F6B9" w14:textId="77777777" w:rsidR="00E8135F" w:rsidRDefault="00E8135F" w:rsidP="00715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06DADFE4" w14:textId="77777777" w:rsidR="00E8135F" w:rsidRDefault="00E8135F" w:rsidP="00715C7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15CBE8A6" w14:textId="77777777" w:rsidR="00E8135F" w:rsidRDefault="00E8135F" w:rsidP="00715C72">
            <w:pPr>
              <w:spacing w:after="0" w:line="240" w:lineRule="auto"/>
              <w:rPr>
                <w:rFonts w:ascii="Times New Roman" w:eastAsia="Times New Roman" w:hAnsi="Times New Roman" w:cs="Times New Roman"/>
              </w:rPr>
            </w:pPr>
          </w:p>
        </w:tc>
      </w:tr>
      <w:tr w:rsidR="00E8135F" w14:paraId="29AE45FF" w14:textId="77777777" w:rsidTr="007A556E">
        <w:trPr>
          <w:trHeight w:val="620"/>
        </w:trPr>
        <w:tc>
          <w:tcPr>
            <w:tcW w:w="9985" w:type="dxa"/>
          </w:tcPr>
          <w:p w14:paraId="4E659267"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E8135F" w14:paraId="4742F800" w14:textId="77777777" w:rsidTr="007A556E">
        <w:trPr>
          <w:trHeight w:val="602"/>
        </w:trPr>
        <w:tc>
          <w:tcPr>
            <w:tcW w:w="9985" w:type="dxa"/>
          </w:tcPr>
          <w:p w14:paraId="1DC0138B"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6CBA6F0B" w14:textId="77777777" w:rsidR="00E8135F" w:rsidRDefault="00E8135F" w:rsidP="00715C72">
            <w:pPr>
              <w:spacing w:after="0" w:line="240" w:lineRule="auto"/>
              <w:rPr>
                <w:rFonts w:ascii="Times New Roman" w:eastAsia="Times New Roman" w:hAnsi="Times New Roman" w:cs="Times New Roman"/>
              </w:rPr>
            </w:pPr>
          </w:p>
        </w:tc>
      </w:tr>
      <w:tr w:rsidR="00E8135F" w14:paraId="430E1E89" w14:textId="77777777" w:rsidTr="007A556E">
        <w:trPr>
          <w:trHeight w:val="548"/>
        </w:trPr>
        <w:tc>
          <w:tcPr>
            <w:tcW w:w="9985" w:type="dxa"/>
          </w:tcPr>
          <w:p w14:paraId="6F30ED57"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E8135F" w14:paraId="6169E05F" w14:textId="77777777" w:rsidTr="007A556E">
        <w:trPr>
          <w:trHeight w:val="638"/>
        </w:trPr>
        <w:tc>
          <w:tcPr>
            <w:tcW w:w="9985" w:type="dxa"/>
          </w:tcPr>
          <w:p w14:paraId="0FB65865"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E8135F" w14:paraId="4508AF11" w14:textId="77777777" w:rsidTr="007A556E">
        <w:trPr>
          <w:trHeight w:val="638"/>
        </w:trPr>
        <w:tc>
          <w:tcPr>
            <w:tcW w:w="9985" w:type="dxa"/>
          </w:tcPr>
          <w:p w14:paraId="35D199DE"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7930FBB6" w14:textId="77777777" w:rsidR="00E8135F" w:rsidRDefault="00E8135F" w:rsidP="00E8135F">
      <w:pPr>
        <w:spacing w:after="0" w:line="240" w:lineRule="auto"/>
        <w:rPr>
          <w:rFonts w:ascii="Times New Roman" w:eastAsia="Times New Roman" w:hAnsi="Times New Roman" w:cs="Times New Roman"/>
          <w:b/>
          <w:sz w:val="28"/>
          <w:szCs w:val="28"/>
        </w:rPr>
      </w:pPr>
      <w:r>
        <w:br w:type="page"/>
      </w:r>
    </w:p>
    <w:p w14:paraId="67355B78" w14:textId="77777777" w:rsidR="00E8135F" w:rsidRPr="00D33821" w:rsidRDefault="00E8135F" w:rsidP="00E8135F">
      <w:pPr>
        <w:pStyle w:val="Heading3"/>
        <w:spacing w:after="0"/>
        <w:jc w:val="both"/>
      </w:pPr>
      <w:bookmarkStart w:id="83" w:name="_Toc154129611"/>
      <w:bookmarkStart w:id="84" w:name="_Toc154129740"/>
      <w:bookmarkStart w:id="85" w:name="_Toc155257475"/>
      <w:r w:rsidRPr="00D33821">
        <w:lastRenderedPageBreak/>
        <w:t>2.2</w:t>
      </w:r>
      <w:r w:rsidRPr="00D33821">
        <w:tab/>
        <w:t>References</w:t>
      </w:r>
      <w:bookmarkEnd w:id="83"/>
      <w:bookmarkEnd w:id="84"/>
      <w:bookmarkEnd w:id="85"/>
    </w:p>
    <w:p w14:paraId="0502E93B" w14:textId="05B9ABAE" w:rsidR="00E8135F" w:rsidRDefault="00E8135F" w:rsidP="00E8135F">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w:t>
      </w:r>
      <w:r>
        <w:rPr>
          <w:rFonts w:ascii="Times New Roman" w:eastAsia="Times New Roman" w:hAnsi="Times New Roman" w:cs="Times New Roman"/>
        </w:rPr>
        <w:t>commodities</w:t>
      </w:r>
      <w:r w:rsidRPr="00D33821">
        <w:rPr>
          <w:rFonts w:ascii="Times New Roman" w:eastAsia="Times New Roman" w:hAnsi="Times New Roman" w:cs="Times New Roman"/>
        </w:rPr>
        <w:t xml:space="preserve"> and/or services of similar scope dating within the past </w:t>
      </w:r>
      <w:r w:rsidR="004A7A7F">
        <w:rPr>
          <w:rFonts w:ascii="Times New Roman" w:eastAsia="Times New Roman" w:hAnsi="Times New Roman" w:cs="Times New Roman"/>
        </w:rPr>
        <w:t>five</w:t>
      </w:r>
      <w:r>
        <w:rPr>
          <w:rFonts w:ascii="Times New Roman" w:eastAsia="Times New Roman" w:hAnsi="Times New Roman" w:cs="Times New Roman"/>
        </w:rPr>
        <w:t xml:space="preserve"> (</w:t>
      </w:r>
      <w:r w:rsidR="004A7A7F">
        <w:rPr>
          <w:rFonts w:ascii="Times New Roman" w:eastAsia="Times New Roman" w:hAnsi="Times New Roman" w:cs="Times New Roman"/>
        </w:rPr>
        <w:t>5</w:t>
      </w:r>
      <w:r>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w:t>
      </w:r>
      <w:r>
        <w:rPr>
          <w:rFonts w:ascii="Times New Roman" w:eastAsia="Times New Roman" w:hAnsi="Times New Roman" w:cs="Times New Roman"/>
        </w:rPr>
        <w:t>Scope of Work</w:t>
      </w:r>
      <w:r w:rsidRPr="00D33821">
        <w:rPr>
          <w:rFonts w:ascii="Times New Roman" w:eastAsia="Times New Roman" w:hAnsi="Times New Roman" w:cs="Times New Roman"/>
        </w:rPr>
        <w:t>:</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004376C0" w14:textId="77777777" w:rsidTr="00715C72">
        <w:trPr>
          <w:trHeight w:val="546"/>
        </w:trPr>
        <w:tc>
          <w:tcPr>
            <w:tcW w:w="4305" w:type="dxa"/>
            <w:tcBorders>
              <w:top w:val="single" w:sz="12" w:space="0" w:color="000000"/>
              <w:left w:val="single" w:sz="12" w:space="0" w:color="000000"/>
              <w:bottom w:val="single" w:sz="4" w:space="0" w:color="000000"/>
              <w:right w:val="single" w:sz="4" w:space="0" w:color="FFFFFF"/>
            </w:tcBorders>
          </w:tcPr>
          <w:p w14:paraId="5BBA3FB8"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132B5408"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2D39F44D" w14:textId="77777777" w:rsidTr="00715C72">
        <w:tc>
          <w:tcPr>
            <w:tcW w:w="4305" w:type="dxa"/>
            <w:tcBorders>
              <w:top w:val="single" w:sz="4" w:space="0" w:color="000000"/>
              <w:left w:val="single" w:sz="12" w:space="0" w:color="000000"/>
              <w:bottom w:val="single" w:sz="4" w:space="0" w:color="000000"/>
              <w:right w:val="single" w:sz="4" w:space="0" w:color="000000"/>
            </w:tcBorders>
          </w:tcPr>
          <w:p w14:paraId="372F4DEF"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CCDADC8" w14:textId="77777777" w:rsidR="00E8135F" w:rsidRDefault="00E8135F" w:rsidP="00715C72">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69909F5B"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6C3E4DC2"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44EFD9A6" w14:textId="77777777" w:rsidTr="00715C72">
        <w:tc>
          <w:tcPr>
            <w:tcW w:w="4305" w:type="dxa"/>
            <w:tcBorders>
              <w:top w:val="single" w:sz="4" w:space="0" w:color="000000"/>
              <w:left w:val="single" w:sz="12" w:space="0" w:color="000000"/>
              <w:bottom w:val="single" w:sz="4" w:space="0" w:color="000000"/>
              <w:right w:val="single" w:sz="4" w:space="0" w:color="000000"/>
            </w:tcBorders>
          </w:tcPr>
          <w:p w14:paraId="235E0C4F"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6A0B0079" w14:textId="77777777" w:rsidR="00E8135F" w:rsidRDefault="00E8135F" w:rsidP="00715C72">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431E10A0"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7370AED3"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37C06923" w14:textId="77777777" w:rsidTr="00715C72">
        <w:tc>
          <w:tcPr>
            <w:tcW w:w="4305" w:type="dxa"/>
            <w:tcBorders>
              <w:top w:val="single" w:sz="4" w:space="0" w:color="000000"/>
              <w:left w:val="single" w:sz="12" w:space="0" w:color="000000"/>
              <w:bottom w:val="single" w:sz="4" w:space="0" w:color="000000"/>
              <w:right w:val="single" w:sz="4" w:space="0" w:color="000000"/>
            </w:tcBorders>
          </w:tcPr>
          <w:p w14:paraId="407D9F07"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E4AB4B3" w14:textId="77777777" w:rsidR="00E8135F" w:rsidRDefault="00E8135F" w:rsidP="00715C72">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0302F2C0" w14:textId="0907A38A" w:rsidR="00E8135F" w:rsidRDefault="009E52A0"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23275A50"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4A558692" w14:textId="77777777" w:rsidTr="00715C72">
        <w:trPr>
          <w:trHeight w:val="580"/>
        </w:trPr>
        <w:tc>
          <w:tcPr>
            <w:tcW w:w="4305" w:type="dxa"/>
            <w:tcBorders>
              <w:top w:val="single" w:sz="4" w:space="0" w:color="000000"/>
              <w:left w:val="single" w:sz="12" w:space="0" w:color="000000"/>
              <w:bottom w:val="single" w:sz="4" w:space="0" w:color="000000"/>
              <w:right w:val="single" w:sz="4" w:space="0" w:color="FFFFFF"/>
            </w:tcBorders>
          </w:tcPr>
          <w:p w14:paraId="6B8E256D"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473EABE7"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39231198" w14:textId="77777777" w:rsidTr="00715C72">
        <w:trPr>
          <w:trHeight w:val="535"/>
        </w:trPr>
        <w:tc>
          <w:tcPr>
            <w:tcW w:w="4305" w:type="dxa"/>
            <w:tcBorders>
              <w:top w:val="single" w:sz="4" w:space="0" w:color="000000"/>
              <w:left w:val="single" w:sz="12" w:space="0" w:color="000000"/>
              <w:bottom w:val="single" w:sz="12" w:space="0" w:color="000000"/>
              <w:right w:val="single" w:sz="4" w:space="0" w:color="FFFFFF"/>
            </w:tcBorders>
          </w:tcPr>
          <w:p w14:paraId="4E187E15"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1CA9CCD0" w14:textId="77777777" w:rsidR="00E8135F" w:rsidRDefault="00E8135F" w:rsidP="00715C72">
            <w:pPr>
              <w:spacing w:after="0" w:line="240" w:lineRule="auto"/>
              <w:jc w:val="both"/>
              <w:rPr>
                <w:rFonts w:ascii="Times New Roman" w:eastAsia="Times New Roman" w:hAnsi="Times New Roman" w:cs="Times New Roman"/>
                <w:sz w:val="24"/>
                <w:szCs w:val="24"/>
              </w:rPr>
            </w:pPr>
          </w:p>
        </w:tc>
      </w:tr>
    </w:tbl>
    <w:p w14:paraId="1166B961" w14:textId="77777777" w:rsidR="00E8135F" w:rsidRDefault="00E8135F" w:rsidP="00E8135F">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7A4181ED" w14:textId="77777777" w:rsidTr="00715C72">
        <w:trPr>
          <w:trHeight w:val="555"/>
        </w:trPr>
        <w:tc>
          <w:tcPr>
            <w:tcW w:w="4305" w:type="dxa"/>
            <w:tcBorders>
              <w:top w:val="single" w:sz="12" w:space="0" w:color="000000"/>
              <w:left w:val="single" w:sz="12" w:space="0" w:color="000000"/>
              <w:bottom w:val="single" w:sz="4" w:space="0" w:color="000000"/>
              <w:right w:val="single" w:sz="4" w:space="0" w:color="FFFFFF"/>
            </w:tcBorders>
          </w:tcPr>
          <w:p w14:paraId="2CE28AD1"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09F43FD5"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50EA93DC" w14:textId="77777777" w:rsidTr="00715C72">
        <w:tc>
          <w:tcPr>
            <w:tcW w:w="4305" w:type="dxa"/>
            <w:tcBorders>
              <w:top w:val="single" w:sz="4" w:space="0" w:color="000000"/>
              <w:left w:val="single" w:sz="12" w:space="0" w:color="000000"/>
              <w:bottom w:val="single" w:sz="4" w:space="0" w:color="000000"/>
              <w:right w:val="single" w:sz="4" w:space="0" w:color="000000"/>
            </w:tcBorders>
          </w:tcPr>
          <w:p w14:paraId="3E22601A"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47CD9ACA" w14:textId="77777777" w:rsidR="00E8135F" w:rsidRDefault="00E8135F" w:rsidP="00715C72">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35B80CF4"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70D5B0BF"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165CAD78" w14:textId="77777777" w:rsidTr="00715C72">
        <w:tc>
          <w:tcPr>
            <w:tcW w:w="4305" w:type="dxa"/>
            <w:tcBorders>
              <w:top w:val="single" w:sz="4" w:space="0" w:color="000000"/>
              <w:left w:val="single" w:sz="12" w:space="0" w:color="000000"/>
              <w:bottom w:val="single" w:sz="4" w:space="0" w:color="000000"/>
              <w:right w:val="single" w:sz="4" w:space="0" w:color="000000"/>
            </w:tcBorders>
          </w:tcPr>
          <w:p w14:paraId="52373E28"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C585934" w14:textId="77777777" w:rsidR="00E8135F" w:rsidRDefault="00E8135F" w:rsidP="00715C72">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5462DD1B"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6FC93E01"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03690146" w14:textId="77777777" w:rsidTr="00715C72">
        <w:tc>
          <w:tcPr>
            <w:tcW w:w="4305" w:type="dxa"/>
            <w:tcBorders>
              <w:top w:val="single" w:sz="4" w:space="0" w:color="000000"/>
              <w:left w:val="single" w:sz="12" w:space="0" w:color="000000"/>
              <w:bottom w:val="single" w:sz="4" w:space="0" w:color="000000"/>
              <w:right w:val="single" w:sz="4" w:space="0" w:color="000000"/>
            </w:tcBorders>
          </w:tcPr>
          <w:p w14:paraId="7C7786DE"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107DEE49" w14:textId="77777777" w:rsidR="00E8135F" w:rsidRDefault="00E8135F" w:rsidP="00715C72">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4A2B0EE8" w14:textId="40F23680" w:rsidR="00E8135F" w:rsidRDefault="009E52A0"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70E7B072"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2BD405D1" w14:textId="77777777" w:rsidTr="00715C72">
        <w:trPr>
          <w:trHeight w:val="580"/>
        </w:trPr>
        <w:tc>
          <w:tcPr>
            <w:tcW w:w="4305" w:type="dxa"/>
            <w:tcBorders>
              <w:top w:val="single" w:sz="4" w:space="0" w:color="000000"/>
              <w:left w:val="single" w:sz="12" w:space="0" w:color="000000"/>
              <w:bottom w:val="single" w:sz="4" w:space="0" w:color="000000"/>
              <w:right w:val="single" w:sz="4" w:space="0" w:color="FFFFFF"/>
            </w:tcBorders>
          </w:tcPr>
          <w:p w14:paraId="6E6297A5"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57607E24"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0E6DAEB4" w14:textId="77777777" w:rsidTr="00715C72">
        <w:trPr>
          <w:trHeight w:val="535"/>
        </w:trPr>
        <w:tc>
          <w:tcPr>
            <w:tcW w:w="4305" w:type="dxa"/>
            <w:tcBorders>
              <w:top w:val="single" w:sz="4" w:space="0" w:color="000000"/>
              <w:left w:val="single" w:sz="12" w:space="0" w:color="000000"/>
              <w:bottom w:val="single" w:sz="12" w:space="0" w:color="000000"/>
              <w:right w:val="single" w:sz="4" w:space="0" w:color="FFFFFF"/>
            </w:tcBorders>
          </w:tcPr>
          <w:p w14:paraId="7FEFFB7D"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348FDF13" w14:textId="77777777" w:rsidR="00E8135F" w:rsidRDefault="00E8135F" w:rsidP="00715C72">
            <w:pPr>
              <w:spacing w:after="0" w:line="240" w:lineRule="auto"/>
              <w:jc w:val="both"/>
              <w:rPr>
                <w:rFonts w:ascii="Times New Roman" w:eastAsia="Times New Roman" w:hAnsi="Times New Roman" w:cs="Times New Roman"/>
                <w:sz w:val="24"/>
                <w:szCs w:val="24"/>
              </w:rPr>
            </w:pPr>
          </w:p>
        </w:tc>
      </w:tr>
    </w:tbl>
    <w:p w14:paraId="20D3D7DB" w14:textId="77777777" w:rsidR="00E8135F" w:rsidRDefault="00E8135F" w:rsidP="00E8135F">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03B60C49" w14:textId="77777777" w:rsidTr="00715C72">
        <w:trPr>
          <w:trHeight w:val="564"/>
        </w:trPr>
        <w:tc>
          <w:tcPr>
            <w:tcW w:w="4305" w:type="dxa"/>
            <w:tcBorders>
              <w:top w:val="single" w:sz="12" w:space="0" w:color="000000"/>
              <w:left w:val="single" w:sz="12" w:space="0" w:color="000000"/>
              <w:bottom w:val="single" w:sz="4" w:space="0" w:color="000000"/>
              <w:right w:val="single" w:sz="4" w:space="0" w:color="000000"/>
            </w:tcBorders>
          </w:tcPr>
          <w:p w14:paraId="7A0CA354"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51E2C540"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1DA0BD77" w14:textId="77777777" w:rsidTr="00715C72">
        <w:tc>
          <w:tcPr>
            <w:tcW w:w="4305" w:type="dxa"/>
            <w:tcBorders>
              <w:top w:val="single" w:sz="4" w:space="0" w:color="000000"/>
              <w:left w:val="single" w:sz="12" w:space="0" w:color="000000"/>
              <w:bottom w:val="single" w:sz="4" w:space="0" w:color="000000"/>
              <w:right w:val="single" w:sz="4" w:space="0" w:color="000000"/>
            </w:tcBorders>
          </w:tcPr>
          <w:p w14:paraId="7A01EC70"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36D86D10" w14:textId="77777777" w:rsidR="00E8135F" w:rsidRDefault="00E8135F" w:rsidP="00715C72">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7DCD9B4"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5E988E87"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7344F107" w14:textId="77777777" w:rsidTr="00715C72">
        <w:tc>
          <w:tcPr>
            <w:tcW w:w="4305" w:type="dxa"/>
            <w:tcBorders>
              <w:top w:val="single" w:sz="4" w:space="0" w:color="000000"/>
              <w:left w:val="single" w:sz="12" w:space="0" w:color="000000"/>
              <w:bottom w:val="single" w:sz="4" w:space="0" w:color="000000"/>
              <w:right w:val="single" w:sz="4" w:space="0" w:color="000000"/>
            </w:tcBorders>
          </w:tcPr>
          <w:p w14:paraId="3A9151B4"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73F82733" w14:textId="77777777" w:rsidR="00E8135F" w:rsidRDefault="00E8135F" w:rsidP="00715C72">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1204D44E"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5E5162B7"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06F87143" w14:textId="77777777" w:rsidTr="00715C72">
        <w:tc>
          <w:tcPr>
            <w:tcW w:w="4305" w:type="dxa"/>
            <w:tcBorders>
              <w:top w:val="single" w:sz="4" w:space="0" w:color="000000"/>
              <w:left w:val="single" w:sz="12" w:space="0" w:color="000000"/>
              <w:bottom w:val="single" w:sz="4" w:space="0" w:color="000000"/>
              <w:right w:val="single" w:sz="4" w:space="0" w:color="000000"/>
            </w:tcBorders>
          </w:tcPr>
          <w:p w14:paraId="36DF7E9F"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370974F3" w14:textId="77777777" w:rsidR="00E8135F" w:rsidRDefault="00E8135F" w:rsidP="00715C72">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00D86A4B" w14:textId="5175A396" w:rsidR="00E8135F" w:rsidRDefault="009E52A0"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097274D3"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475C7348" w14:textId="77777777" w:rsidTr="00715C72">
        <w:trPr>
          <w:trHeight w:val="580"/>
        </w:trPr>
        <w:tc>
          <w:tcPr>
            <w:tcW w:w="4305" w:type="dxa"/>
            <w:tcBorders>
              <w:top w:val="single" w:sz="4" w:space="0" w:color="000000"/>
              <w:left w:val="single" w:sz="12" w:space="0" w:color="000000"/>
              <w:bottom w:val="single" w:sz="4" w:space="0" w:color="000000"/>
              <w:right w:val="single" w:sz="4" w:space="0" w:color="FFFFFF"/>
            </w:tcBorders>
          </w:tcPr>
          <w:p w14:paraId="041DD592"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0797030B" w14:textId="77777777" w:rsidR="00E8135F" w:rsidRDefault="00E8135F" w:rsidP="00715C72">
            <w:pPr>
              <w:spacing w:after="0" w:line="240" w:lineRule="auto"/>
              <w:jc w:val="both"/>
              <w:rPr>
                <w:rFonts w:ascii="Times New Roman" w:eastAsia="Times New Roman" w:hAnsi="Times New Roman" w:cs="Times New Roman"/>
                <w:sz w:val="24"/>
                <w:szCs w:val="24"/>
              </w:rPr>
            </w:pPr>
          </w:p>
        </w:tc>
      </w:tr>
      <w:tr w:rsidR="00E8135F" w14:paraId="0E4145A3" w14:textId="77777777" w:rsidTr="00715C72">
        <w:trPr>
          <w:trHeight w:val="576"/>
        </w:trPr>
        <w:tc>
          <w:tcPr>
            <w:tcW w:w="4305" w:type="dxa"/>
            <w:tcBorders>
              <w:top w:val="single" w:sz="4" w:space="0" w:color="000000"/>
              <w:left w:val="single" w:sz="12" w:space="0" w:color="000000"/>
              <w:bottom w:val="single" w:sz="12" w:space="0" w:color="000000"/>
              <w:right w:val="single" w:sz="4" w:space="0" w:color="FFFFFF"/>
            </w:tcBorders>
          </w:tcPr>
          <w:p w14:paraId="40BF6EC8" w14:textId="77777777" w:rsidR="00E8135F" w:rsidRDefault="00E8135F" w:rsidP="00715C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0B09B3BE" w14:textId="77777777" w:rsidR="00E8135F" w:rsidRDefault="00E8135F" w:rsidP="00715C72">
            <w:pPr>
              <w:spacing w:after="0" w:line="240" w:lineRule="auto"/>
              <w:jc w:val="both"/>
              <w:rPr>
                <w:rFonts w:ascii="Times New Roman" w:eastAsia="Times New Roman" w:hAnsi="Times New Roman" w:cs="Times New Roman"/>
                <w:sz w:val="24"/>
                <w:szCs w:val="24"/>
              </w:rPr>
            </w:pPr>
          </w:p>
        </w:tc>
      </w:tr>
    </w:tbl>
    <w:p w14:paraId="791927DF" w14:textId="77777777" w:rsidR="00E8135F" w:rsidRDefault="00E8135F" w:rsidP="00E8135F">
      <w:pPr>
        <w:pStyle w:val="Heading3"/>
        <w:jc w:val="both"/>
        <w:rPr>
          <w:sz w:val="24"/>
          <w:szCs w:val="24"/>
        </w:rPr>
      </w:pPr>
      <w:bookmarkStart w:id="86" w:name="_q6qs1amlc9pr" w:colFirst="0" w:colLast="0"/>
      <w:bookmarkStart w:id="87" w:name="_Toc154129612"/>
      <w:bookmarkStart w:id="88" w:name="_Toc154129741"/>
      <w:bookmarkStart w:id="89" w:name="_Toc155257476"/>
      <w:bookmarkEnd w:id="86"/>
    </w:p>
    <w:p w14:paraId="551B95EA" w14:textId="77777777" w:rsidR="00E8135F" w:rsidRDefault="00E8135F" w:rsidP="00E8135F">
      <w:pPr>
        <w:pStyle w:val="Heading3"/>
        <w:jc w:val="both"/>
        <w:rPr>
          <w:sz w:val="24"/>
          <w:szCs w:val="24"/>
        </w:rPr>
      </w:pPr>
      <w:r>
        <w:rPr>
          <w:sz w:val="24"/>
          <w:szCs w:val="24"/>
        </w:rPr>
        <w:lastRenderedPageBreak/>
        <w:t>2.3</w:t>
      </w:r>
      <w:r>
        <w:rPr>
          <w:sz w:val="24"/>
          <w:szCs w:val="24"/>
        </w:rPr>
        <w:tab/>
        <w:t>Assurances and Certifications</w:t>
      </w:r>
      <w:bookmarkEnd w:id="87"/>
      <w:bookmarkEnd w:id="88"/>
      <w:bookmarkEnd w:id="89"/>
    </w:p>
    <w:p w14:paraId="4C290A59"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5D7EE7A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w:t>
      </w:r>
      <w:proofErr w:type="gramStart"/>
      <w:r>
        <w:rPr>
          <w:rFonts w:ascii="Times New Roman" w:eastAsia="Times New Roman" w:hAnsi="Times New Roman" w:cs="Times New Roman"/>
        </w:rPr>
        <w:t>certify to</w:t>
      </w:r>
      <w:proofErr w:type="gramEnd"/>
      <w:r>
        <w:rPr>
          <w:rFonts w:ascii="Times New Roman" w:eastAsia="Times New Roman" w:hAnsi="Times New Roman" w:cs="Times New Roman"/>
        </w:rPr>
        <w:t xml:space="preserve"> any of the statements in this certification, such prospective contractor shall attach an explanation to this proposal. </w:t>
      </w:r>
    </w:p>
    <w:p w14:paraId="688AC58A"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EC93C57"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791C9D1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59C339C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18C203F"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67BDD70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78EEB540"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8AC61AA"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082BBC0F"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10DA4453"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07BD276"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E8135F" w14:paraId="1B2F9BC2" w14:textId="77777777" w:rsidTr="00715C72">
        <w:trPr>
          <w:trHeight w:val="475"/>
          <w:tblHeader/>
        </w:trPr>
        <w:tc>
          <w:tcPr>
            <w:tcW w:w="6495" w:type="dxa"/>
          </w:tcPr>
          <w:p w14:paraId="4945B615"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Proposer Signature:</w:t>
            </w:r>
          </w:p>
          <w:p w14:paraId="12672CD5" w14:textId="77777777" w:rsidR="00E8135F" w:rsidRDefault="00E8135F" w:rsidP="00715C72">
            <w:pPr>
              <w:spacing w:after="0" w:line="240" w:lineRule="auto"/>
              <w:rPr>
                <w:rFonts w:ascii="Times New Roman" w:eastAsia="Times New Roman" w:hAnsi="Times New Roman" w:cs="Times New Roman"/>
              </w:rPr>
            </w:pPr>
          </w:p>
        </w:tc>
      </w:tr>
      <w:tr w:rsidR="00E8135F" w14:paraId="1D2B1C50" w14:textId="77777777" w:rsidTr="00715C72">
        <w:tc>
          <w:tcPr>
            <w:tcW w:w="6495" w:type="dxa"/>
          </w:tcPr>
          <w:p w14:paraId="0C7713AF"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4F3AC883" w14:textId="77777777" w:rsidR="00E8135F" w:rsidRDefault="00E8135F" w:rsidP="00715C72">
            <w:pPr>
              <w:spacing w:after="0" w:line="240" w:lineRule="auto"/>
              <w:rPr>
                <w:rFonts w:ascii="Times New Roman" w:eastAsia="Times New Roman" w:hAnsi="Times New Roman" w:cs="Times New Roman"/>
              </w:rPr>
            </w:pPr>
          </w:p>
        </w:tc>
      </w:tr>
    </w:tbl>
    <w:p w14:paraId="19E9F0EC" w14:textId="77777777" w:rsidR="00E8135F" w:rsidRDefault="00E8135F" w:rsidP="00E8135F">
      <w:pPr>
        <w:spacing w:after="0" w:line="240" w:lineRule="auto"/>
        <w:rPr>
          <w:rFonts w:ascii="Times New Roman" w:eastAsia="Times New Roman" w:hAnsi="Times New Roman" w:cs="Times New Roman"/>
        </w:rPr>
      </w:pPr>
    </w:p>
    <w:p w14:paraId="3ECC48A1" w14:textId="77777777" w:rsidR="00E8135F" w:rsidRDefault="00E8135F" w:rsidP="00E8135F">
      <w:pPr>
        <w:spacing w:after="0" w:line="240" w:lineRule="auto"/>
        <w:rPr>
          <w:rFonts w:ascii="Times New Roman" w:eastAsia="Times New Roman" w:hAnsi="Times New Roman" w:cs="Times New Roman"/>
        </w:rPr>
      </w:pPr>
    </w:p>
    <w:p w14:paraId="3E0B197C" w14:textId="77777777" w:rsidR="00E8135F" w:rsidRDefault="00E8135F" w:rsidP="00E8135F">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E8135F" w14:paraId="3121B5BB" w14:textId="77777777" w:rsidTr="00715C72">
        <w:trPr>
          <w:tblHeader/>
        </w:trPr>
        <w:tc>
          <w:tcPr>
            <w:tcW w:w="5700" w:type="dxa"/>
            <w:tcBorders>
              <w:bottom w:val="single" w:sz="4" w:space="0" w:color="000000"/>
            </w:tcBorders>
            <w:shd w:val="clear" w:color="auto" w:fill="D9D9D9"/>
          </w:tcPr>
          <w:p w14:paraId="4ADD9173" w14:textId="77777777" w:rsidR="00E8135F" w:rsidRDefault="00E8135F" w:rsidP="00715C7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E8135F" w14:paraId="44D595E3" w14:textId="77777777" w:rsidTr="00715C72">
        <w:tc>
          <w:tcPr>
            <w:tcW w:w="5700" w:type="dxa"/>
            <w:tcBorders>
              <w:bottom w:val="nil"/>
            </w:tcBorders>
          </w:tcPr>
          <w:p w14:paraId="75458F50" w14:textId="77777777" w:rsidR="00E8135F" w:rsidRDefault="00E8135F" w:rsidP="00715C72">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0897DBBD" w14:textId="77777777" w:rsidR="00E8135F" w:rsidRDefault="00E8135F" w:rsidP="00715C72">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E8135F" w14:paraId="537E9F43" w14:textId="77777777" w:rsidTr="00715C72">
        <w:tc>
          <w:tcPr>
            <w:tcW w:w="5700" w:type="dxa"/>
            <w:tcBorders>
              <w:top w:val="nil"/>
              <w:bottom w:val="single" w:sz="18" w:space="0" w:color="000000"/>
            </w:tcBorders>
          </w:tcPr>
          <w:p w14:paraId="50E3F018" w14:textId="77777777" w:rsidR="00E8135F" w:rsidRDefault="00E8135F" w:rsidP="00715C72">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E8135F" w14:paraId="1BD98A37" w14:textId="77777777" w:rsidTr="00715C72">
        <w:tc>
          <w:tcPr>
            <w:tcW w:w="5700" w:type="dxa"/>
            <w:tcBorders>
              <w:top w:val="single" w:sz="18" w:space="0" w:color="000000"/>
            </w:tcBorders>
          </w:tcPr>
          <w:p w14:paraId="3BB09F50" w14:textId="77777777" w:rsidR="00E8135F" w:rsidRDefault="00E8135F" w:rsidP="00715C72">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01DC8EF7" w14:textId="77777777" w:rsidR="00E8135F" w:rsidRDefault="00E8135F" w:rsidP="00715C72">
            <w:pPr>
              <w:spacing w:after="0" w:line="240" w:lineRule="auto"/>
              <w:rPr>
                <w:rFonts w:ascii="Times New Roman" w:eastAsia="Times New Roman" w:hAnsi="Times New Roman" w:cs="Times New Roman"/>
              </w:rPr>
            </w:pPr>
          </w:p>
          <w:p w14:paraId="0565577A" w14:textId="77777777" w:rsidR="00E8135F" w:rsidRDefault="00E8135F" w:rsidP="00715C72">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6CFFC7AF" w14:textId="6439F51C" w:rsidR="008D3845" w:rsidRDefault="008D3845" w:rsidP="00E8135F">
      <w:pPr>
        <w:spacing w:after="0" w:line="240" w:lineRule="auto"/>
        <w:ind w:left="360"/>
        <w:jc w:val="both"/>
        <w:rPr>
          <w:rFonts w:ascii="Times New Roman" w:eastAsia="Times New Roman" w:hAnsi="Times New Roman" w:cs="Times New Roman"/>
          <w:b/>
        </w:rPr>
      </w:pPr>
    </w:p>
    <w:p w14:paraId="1E7D1D0C" w14:textId="77777777" w:rsidR="008D3845" w:rsidRDefault="008D3845">
      <w:pPr>
        <w:rPr>
          <w:rFonts w:ascii="Times New Roman" w:eastAsia="Times New Roman" w:hAnsi="Times New Roman" w:cs="Times New Roman"/>
          <w:b/>
        </w:rPr>
      </w:pPr>
      <w:r>
        <w:rPr>
          <w:rFonts w:ascii="Times New Roman" w:eastAsia="Times New Roman" w:hAnsi="Times New Roman" w:cs="Times New Roman"/>
          <w:b/>
        </w:rPr>
        <w:br w:type="page"/>
      </w:r>
    </w:p>
    <w:p w14:paraId="2D45A78F" w14:textId="77777777" w:rsidR="008D3845" w:rsidRDefault="008D3845" w:rsidP="00E8135F">
      <w:pPr>
        <w:spacing w:after="0" w:line="240" w:lineRule="auto"/>
        <w:ind w:left="360"/>
        <w:jc w:val="both"/>
        <w:rPr>
          <w:rFonts w:ascii="Times New Roman" w:eastAsia="Times New Roman" w:hAnsi="Times New Roman" w:cs="Times New Roman"/>
          <w:b/>
        </w:rPr>
      </w:pPr>
    </w:p>
    <w:p w14:paraId="53DF5D13" w14:textId="77777777" w:rsidR="000126F0" w:rsidRPr="001730E2" w:rsidRDefault="000126F0" w:rsidP="000126F0">
      <w:pPr>
        <w:autoSpaceDE w:val="0"/>
        <w:autoSpaceDN w:val="0"/>
        <w:adjustRightInd w:val="0"/>
        <w:spacing w:after="0" w:line="240" w:lineRule="auto"/>
        <w:rPr>
          <w:rFonts w:ascii="Arial Narrow" w:hAnsi="Arial Narrow" w:cs="Arial"/>
          <w:b/>
          <w:bCs/>
          <w:color w:val="000000"/>
          <w:sz w:val="23"/>
          <w:szCs w:val="23"/>
        </w:rPr>
      </w:pPr>
      <w:r w:rsidRPr="0047458E">
        <w:rPr>
          <w:rFonts w:ascii="Arial Narrow" w:hAnsi="Arial Narrow" w:cs="Arial"/>
          <w:b/>
          <w:bCs/>
          <w:color w:val="000000"/>
          <w:sz w:val="23"/>
          <w:szCs w:val="23"/>
        </w:rPr>
        <w:t xml:space="preserve">DISCLOSURE STATEMENT – FAMILIAL RELATIONSHIP </w:t>
      </w:r>
    </w:p>
    <w:p w14:paraId="3B028435" w14:textId="77777777" w:rsidR="000126F0" w:rsidRPr="0047458E" w:rsidRDefault="000126F0" w:rsidP="000126F0">
      <w:pPr>
        <w:autoSpaceDE w:val="0"/>
        <w:autoSpaceDN w:val="0"/>
        <w:adjustRightInd w:val="0"/>
        <w:spacing w:after="0" w:line="240" w:lineRule="auto"/>
        <w:rPr>
          <w:rFonts w:ascii="Arial Narrow" w:hAnsi="Arial Narrow" w:cs="Arial"/>
          <w:color w:val="000000"/>
          <w:sz w:val="23"/>
          <w:szCs w:val="23"/>
        </w:rPr>
      </w:pPr>
    </w:p>
    <w:p w14:paraId="6A96CB14" w14:textId="70666966" w:rsidR="000126F0" w:rsidRPr="001730E2" w:rsidRDefault="000126F0" w:rsidP="000126F0">
      <w:pPr>
        <w:autoSpaceDE w:val="0"/>
        <w:autoSpaceDN w:val="0"/>
        <w:adjustRightInd w:val="0"/>
        <w:spacing w:after="0" w:line="240" w:lineRule="auto"/>
        <w:rPr>
          <w:rFonts w:ascii="Arial Narrow" w:hAnsi="Arial Narrow" w:cs="Arial"/>
          <w:b/>
          <w:bCs/>
          <w:color w:val="000000"/>
          <w:sz w:val="24"/>
          <w:szCs w:val="24"/>
        </w:rPr>
      </w:pPr>
      <w:r w:rsidRPr="0047458E">
        <w:rPr>
          <w:rFonts w:ascii="Arial Narrow" w:hAnsi="Arial Narrow" w:cs="Arial"/>
          <w:color w:val="000000"/>
          <w:sz w:val="24"/>
          <w:szCs w:val="24"/>
        </w:rPr>
        <w:t xml:space="preserve">Pursuant to MCL 380.1267, a sworn and notarized statement disclosing any familial relationship that exists between the owner or any employee of the bidder and any member of </w:t>
      </w:r>
      <w:r>
        <w:rPr>
          <w:rFonts w:ascii="Arial Narrow" w:hAnsi="Arial Narrow" w:cs="Arial"/>
          <w:color w:val="000000"/>
          <w:sz w:val="24"/>
          <w:szCs w:val="24"/>
        </w:rPr>
        <w:t>Wayne RESA’s</w:t>
      </w:r>
      <w:r w:rsidRPr="0047458E">
        <w:rPr>
          <w:rFonts w:ascii="Arial Narrow" w:hAnsi="Arial Narrow" w:cs="Arial"/>
          <w:color w:val="000000"/>
          <w:sz w:val="24"/>
          <w:szCs w:val="24"/>
        </w:rPr>
        <w:t xml:space="preserve"> Board of Education or </w:t>
      </w:r>
      <w:r>
        <w:rPr>
          <w:rFonts w:ascii="Arial Narrow" w:hAnsi="Arial Narrow" w:cs="Arial"/>
          <w:color w:val="000000"/>
          <w:sz w:val="24"/>
          <w:szCs w:val="24"/>
        </w:rPr>
        <w:t>Wayne RESA’s</w:t>
      </w:r>
      <w:r w:rsidRPr="0047458E">
        <w:rPr>
          <w:rFonts w:ascii="Arial Narrow" w:hAnsi="Arial Narrow" w:cs="Arial"/>
          <w:color w:val="000000"/>
          <w:sz w:val="24"/>
          <w:szCs w:val="24"/>
        </w:rPr>
        <w:t xml:space="preserve"> Superintendent must be accompanied with the bid</w:t>
      </w:r>
      <w:r w:rsidRPr="0047458E">
        <w:rPr>
          <w:rFonts w:ascii="Arial Narrow" w:hAnsi="Arial Narrow" w:cs="Arial"/>
          <w:b/>
          <w:bCs/>
          <w:color w:val="000000"/>
          <w:sz w:val="24"/>
          <w:szCs w:val="24"/>
        </w:rPr>
        <w:t xml:space="preserve">. Bids without this disclosure statement will not be accepted. </w:t>
      </w:r>
    </w:p>
    <w:p w14:paraId="35F9B8B3" w14:textId="77777777" w:rsidR="000126F0" w:rsidRPr="0047458E" w:rsidRDefault="000126F0" w:rsidP="000126F0">
      <w:pPr>
        <w:autoSpaceDE w:val="0"/>
        <w:autoSpaceDN w:val="0"/>
        <w:adjustRightInd w:val="0"/>
        <w:spacing w:after="0" w:line="240" w:lineRule="auto"/>
        <w:rPr>
          <w:rFonts w:ascii="Arial Narrow" w:hAnsi="Arial Narrow" w:cs="Arial"/>
          <w:color w:val="000000"/>
          <w:sz w:val="24"/>
          <w:szCs w:val="24"/>
        </w:rPr>
      </w:pPr>
    </w:p>
    <w:p w14:paraId="482F7D39" w14:textId="64250A15" w:rsidR="000126F0" w:rsidRDefault="000126F0" w:rsidP="000126F0">
      <w:pPr>
        <w:autoSpaceDE w:val="0"/>
        <w:autoSpaceDN w:val="0"/>
        <w:adjustRightInd w:val="0"/>
        <w:spacing w:after="0" w:line="240" w:lineRule="auto"/>
        <w:rPr>
          <w:rFonts w:ascii="Arial Narrow" w:hAnsi="Arial Narrow" w:cs="Arial"/>
          <w:color w:val="000000"/>
          <w:sz w:val="24"/>
          <w:szCs w:val="24"/>
        </w:rPr>
      </w:pPr>
      <w:r w:rsidRPr="0047458E">
        <w:rPr>
          <w:rFonts w:ascii="Arial Narrow" w:hAnsi="Arial Narrow" w:cs="Arial"/>
          <w:color w:val="000000"/>
          <w:sz w:val="24"/>
          <w:szCs w:val="24"/>
        </w:rPr>
        <w:t xml:space="preserve">The members of </w:t>
      </w:r>
      <w:r>
        <w:rPr>
          <w:rFonts w:ascii="Arial Narrow" w:hAnsi="Arial Narrow" w:cs="Arial"/>
          <w:color w:val="000000"/>
          <w:sz w:val="24"/>
          <w:szCs w:val="24"/>
        </w:rPr>
        <w:t>Wayne RESA’s</w:t>
      </w:r>
      <w:r w:rsidRPr="0047458E">
        <w:rPr>
          <w:rFonts w:ascii="Arial Narrow" w:hAnsi="Arial Narrow" w:cs="Arial"/>
          <w:color w:val="000000"/>
          <w:sz w:val="24"/>
          <w:szCs w:val="24"/>
        </w:rPr>
        <w:t xml:space="preserve"> Board of Education are</w:t>
      </w:r>
      <w:r>
        <w:rPr>
          <w:rFonts w:ascii="Arial Narrow" w:hAnsi="Arial Narrow" w:cs="Arial"/>
          <w:color w:val="000000"/>
          <w:sz w:val="24"/>
          <w:szCs w:val="24"/>
        </w:rPr>
        <w:t xml:space="preserve"> listed on the following website:</w:t>
      </w:r>
    </w:p>
    <w:p w14:paraId="60E3D783" w14:textId="2FF81CD5" w:rsidR="000126F0" w:rsidRDefault="000126F0" w:rsidP="000126F0">
      <w:pPr>
        <w:autoSpaceDE w:val="0"/>
        <w:autoSpaceDN w:val="0"/>
        <w:adjustRightInd w:val="0"/>
        <w:spacing w:after="0" w:line="240" w:lineRule="auto"/>
        <w:rPr>
          <w:rFonts w:ascii="Arial Narrow" w:hAnsi="Arial Narrow" w:cs="Arial"/>
          <w:color w:val="4F81BD" w:themeColor="accent1"/>
          <w:sz w:val="24"/>
          <w:szCs w:val="24"/>
        </w:rPr>
      </w:pPr>
      <w:hyperlink r:id="rId16" w:history="1">
        <w:r w:rsidRPr="000126F0">
          <w:rPr>
            <w:rStyle w:val="Hyperlink"/>
            <w:rFonts w:ascii="Arial Narrow" w:hAnsi="Arial Narrow" w:cs="Arial"/>
            <w:sz w:val="24"/>
            <w:szCs w:val="24"/>
          </w:rPr>
          <w:t>Board of Education - About - Wayne RESA</w:t>
        </w:r>
      </w:hyperlink>
    </w:p>
    <w:p w14:paraId="1FCF9455" w14:textId="77777777" w:rsidR="000126F0" w:rsidRPr="00101DE9" w:rsidRDefault="000126F0" w:rsidP="000126F0">
      <w:pPr>
        <w:autoSpaceDE w:val="0"/>
        <w:autoSpaceDN w:val="0"/>
        <w:adjustRightInd w:val="0"/>
        <w:spacing w:after="0" w:line="240" w:lineRule="auto"/>
        <w:rPr>
          <w:rFonts w:ascii="Arial Narrow" w:hAnsi="Arial Narrow" w:cs="Arial"/>
          <w:color w:val="000000"/>
          <w:sz w:val="24"/>
          <w:szCs w:val="24"/>
        </w:rPr>
      </w:pPr>
    </w:p>
    <w:p w14:paraId="797A4F40" w14:textId="5E715FB8" w:rsidR="000126F0" w:rsidRPr="0047458E" w:rsidRDefault="000126F0" w:rsidP="000126F0">
      <w:pPr>
        <w:autoSpaceDE w:val="0"/>
        <w:autoSpaceDN w:val="0"/>
        <w:adjustRightInd w:val="0"/>
        <w:spacing w:after="0" w:line="240" w:lineRule="auto"/>
        <w:rPr>
          <w:rFonts w:ascii="Arial Narrow" w:hAnsi="Arial Narrow" w:cs="Arial"/>
          <w:color w:val="000000"/>
          <w:sz w:val="24"/>
          <w:szCs w:val="24"/>
        </w:rPr>
      </w:pPr>
      <w:r w:rsidRPr="000126F0">
        <w:rPr>
          <w:rFonts w:ascii="Arial Narrow" w:hAnsi="Arial Narrow" w:cs="Arial"/>
          <w:color w:val="000000"/>
          <w:sz w:val="24"/>
          <w:szCs w:val="24"/>
        </w:rPr>
        <w:t xml:space="preserve">Dr. Daveda J. Colbert </w:t>
      </w:r>
      <w:r w:rsidRPr="00101DE9">
        <w:rPr>
          <w:rFonts w:ascii="Arial Narrow" w:hAnsi="Arial Narrow" w:cs="Arial"/>
          <w:color w:val="000000"/>
          <w:sz w:val="24"/>
          <w:szCs w:val="24"/>
        </w:rPr>
        <w:t xml:space="preserve">is </w:t>
      </w:r>
      <w:r>
        <w:rPr>
          <w:rFonts w:ascii="Arial Narrow" w:hAnsi="Arial Narrow" w:cs="Arial"/>
          <w:color w:val="000000"/>
          <w:sz w:val="24"/>
          <w:szCs w:val="24"/>
        </w:rPr>
        <w:t>Wayne RESA’s</w:t>
      </w:r>
      <w:r w:rsidRPr="00101DE9">
        <w:rPr>
          <w:rFonts w:ascii="Arial Narrow" w:hAnsi="Arial Narrow" w:cs="Arial"/>
          <w:color w:val="000000"/>
          <w:sz w:val="24"/>
          <w:szCs w:val="24"/>
        </w:rPr>
        <w:t xml:space="preserve"> Superintendent. </w:t>
      </w:r>
    </w:p>
    <w:p w14:paraId="643F4A4D" w14:textId="77777777" w:rsidR="000126F0" w:rsidRDefault="000126F0" w:rsidP="000126F0">
      <w:pPr>
        <w:autoSpaceDE w:val="0"/>
        <w:autoSpaceDN w:val="0"/>
        <w:adjustRightInd w:val="0"/>
        <w:spacing w:after="0" w:line="240" w:lineRule="auto"/>
        <w:rPr>
          <w:rFonts w:ascii="Arial Narrow" w:hAnsi="Arial Narrow" w:cs="Arial"/>
          <w:color w:val="000000"/>
          <w:sz w:val="24"/>
          <w:szCs w:val="24"/>
        </w:rPr>
      </w:pPr>
    </w:p>
    <w:p w14:paraId="6B125625" w14:textId="77777777" w:rsidR="000126F0" w:rsidRPr="0047458E" w:rsidRDefault="000126F0" w:rsidP="000126F0">
      <w:pPr>
        <w:autoSpaceDE w:val="0"/>
        <w:autoSpaceDN w:val="0"/>
        <w:adjustRightInd w:val="0"/>
        <w:spacing w:after="0" w:line="240" w:lineRule="auto"/>
        <w:rPr>
          <w:rFonts w:ascii="Arial Narrow" w:hAnsi="Arial Narrow" w:cs="Arial"/>
          <w:color w:val="000000"/>
          <w:sz w:val="24"/>
          <w:szCs w:val="24"/>
        </w:rPr>
      </w:pPr>
      <w:r w:rsidRPr="0047458E">
        <w:rPr>
          <w:rFonts w:ascii="Arial Narrow" w:hAnsi="Arial Narrow" w:cs="Arial"/>
          <w:color w:val="000000"/>
          <w:sz w:val="24"/>
          <w:szCs w:val="24"/>
        </w:rPr>
        <w:t xml:space="preserve">The Following are the familial relationships: </w:t>
      </w:r>
    </w:p>
    <w:p w14:paraId="397FB20B" w14:textId="77777777" w:rsidR="000126F0" w:rsidRPr="0047458E" w:rsidRDefault="000126F0" w:rsidP="000126F0">
      <w:pPr>
        <w:autoSpaceDE w:val="0"/>
        <w:autoSpaceDN w:val="0"/>
        <w:adjustRightInd w:val="0"/>
        <w:spacing w:after="0" w:line="240" w:lineRule="auto"/>
        <w:rPr>
          <w:rFonts w:ascii="Arial Narrow" w:hAnsi="Arial Narrow" w:cs="Arial"/>
          <w:color w:val="000000"/>
          <w:sz w:val="24"/>
          <w:szCs w:val="24"/>
        </w:rPr>
      </w:pPr>
    </w:p>
    <w:p w14:paraId="72DE1959" w14:textId="77777777" w:rsidR="000126F0" w:rsidRPr="0047458E" w:rsidRDefault="000126F0" w:rsidP="000126F0">
      <w:pPr>
        <w:autoSpaceDE w:val="0"/>
        <w:autoSpaceDN w:val="0"/>
        <w:adjustRightInd w:val="0"/>
        <w:spacing w:after="0" w:line="240" w:lineRule="auto"/>
        <w:rPr>
          <w:rFonts w:ascii="Arial Narrow" w:hAnsi="Arial Narrow" w:cs="Arial"/>
          <w:color w:val="000000"/>
          <w:sz w:val="23"/>
          <w:szCs w:val="23"/>
        </w:rPr>
      </w:pPr>
      <w:r w:rsidRPr="0047458E">
        <w:rPr>
          <w:rFonts w:ascii="Arial Narrow" w:hAnsi="Arial Narrow" w:cs="Arial"/>
          <w:color w:val="000000"/>
          <w:sz w:val="23"/>
          <w:szCs w:val="23"/>
        </w:rPr>
        <w:t>________________________________________________________________________________________________________________________________________________________________________________________________________</w:t>
      </w:r>
      <w:r w:rsidRPr="001730E2">
        <w:rPr>
          <w:rFonts w:ascii="Arial Narrow" w:hAnsi="Arial Narrow" w:cs="Arial"/>
          <w:color w:val="000000"/>
          <w:sz w:val="23"/>
          <w:szCs w:val="23"/>
        </w:rPr>
        <w:t>_______</w:t>
      </w:r>
      <w:r>
        <w:rPr>
          <w:rFonts w:ascii="Arial Narrow" w:hAnsi="Arial Narrow" w:cs="Arial"/>
          <w:color w:val="000000"/>
          <w:sz w:val="23"/>
          <w:szCs w:val="23"/>
        </w:rPr>
        <w:t>________________________________________________</w:t>
      </w:r>
      <w:r w:rsidRPr="001730E2">
        <w:rPr>
          <w:rFonts w:ascii="Arial Narrow" w:hAnsi="Arial Narrow" w:cs="Arial"/>
          <w:color w:val="000000"/>
          <w:sz w:val="23"/>
          <w:szCs w:val="23"/>
        </w:rPr>
        <w:t>___________</w:t>
      </w:r>
      <w:r w:rsidRPr="0047458E">
        <w:rPr>
          <w:rFonts w:ascii="Arial Narrow" w:hAnsi="Arial Narrow" w:cs="Arial"/>
          <w:color w:val="000000"/>
          <w:sz w:val="23"/>
          <w:szCs w:val="23"/>
        </w:rPr>
        <w:t xml:space="preserve">_ </w:t>
      </w:r>
    </w:p>
    <w:p w14:paraId="4D7F64DE" w14:textId="77777777" w:rsidR="000126F0" w:rsidRPr="001730E2" w:rsidRDefault="000126F0" w:rsidP="000126F0">
      <w:pPr>
        <w:spacing w:after="0" w:line="240" w:lineRule="auto"/>
        <w:ind w:left="720"/>
        <w:rPr>
          <w:rFonts w:ascii="Arial Narrow" w:hAnsi="Arial Narrow" w:cs="Arial"/>
          <w:color w:val="000000"/>
          <w:sz w:val="23"/>
          <w:szCs w:val="23"/>
        </w:rPr>
      </w:pPr>
    </w:p>
    <w:p w14:paraId="2B4D641A" w14:textId="77777777" w:rsidR="000126F0" w:rsidRPr="0047458E" w:rsidRDefault="000126F0" w:rsidP="000126F0">
      <w:pPr>
        <w:spacing w:after="0" w:line="240" w:lineRule="auto"/>
        <w:ind w:left="720"/>
        <w:rPr>
          <w:rFonts w:ascii="Arial Narrow" w:hAnsi="Arial Narrow" w:cs="Arial"/>
          <w:color w:val="000000"/>
          <w:sz w:val="24"/>
          <w:szCs w:val="24"/>
        </w:rPr>
      </w:pPr>
      <w:r w:rsidRPr="0047458E">
        <w:rPr>
          <w:rFonts w:ascii="Arial Narrow" w:hAnsi="Arial Narrow" w:cs="Arial"/>
          <w:color w:val="000000"/>
          <w:sz w:val="23"/>
          <w:szCs w:val="23"/>
        </w:rPr>
        <w:t xml:space="preserve"> </w:t>
      </w:r>
      <w:sdt>
        <w:sdtPr>
          <w:rPr>
            <w:rFonts w:ascii="Arial Narrow" w:eastAsia="MS Gothic" w:hAnsi="Arial Narrow" w:cs="Lucida Sans Unicode"/>
            <w:sz w:val="24"/>
            <w:szCs w:val="24"/>
          </w:rPr>
          <w:id w:val="-545144833"/>
          <w14:checkbox>
            <w14:checked w14:val="0"/>
            <w14:checkedState w14:val="2612" w14:font="MS Gothic"/>
            <w14:uncheckedState w14:val="2610" w14:font="MS Gothic"/>
          </w14:checkbox>
        </w:sdtPr>
        <w:sdtEndPr/>
        <w:sdtContent>
          <w:r w:rsidRPr="001730E2">
            <w:rPr>
              <w:rFonts w:ascii="Segoe UI Symbol" w:eastAsia="MS Gothic" w:hAnsi="Segoe UI Symbol" w:cs="Segoe UI Symbol"/>
              <w:sz w:val="24"/>
              <w:szCs w:val="24"/>
            </w:rPr>
            <w:t>☐</w:t>
          </w:r>
        </w:sdtContent>
      </w:sdt>
      <w:r w:rsidRPr="001730E2">
        <w:rPr>
          <w:rFonts w:ascii="Arial Narrow" w:hAnsi="Arial Narrow" w:cs="Lucida Sans Unicode"/>
          <w:sz w:val="24"/>
          <w:szCs w:val="24"/>
        </w:rPr>
        <w:t xml:space="preserve">   </w:t>
      </w:r>
      <w:r w:rsidRPr="0047458E">
        <w:rPr>
          <w:rFonts w:ascii="Arial Narrow" w:hAnsi="Arial Narrow" w:cs="Arial"/>
          <w:color w:val="000000"/>
          <w:sz w:val="24"/>
          <w:szCs w:val="24"/>
        </w:rPr>
        <w:t xml:space="preserve">There are none. </w:t>
      </w:r>
    </w:p>
    <w:p w14:paraId="53060FE9" w14:textId="77777777" w:rsidR="000126F0" w:rsidRPr="0047458E" w:rsidRDefault="000126F0" w:rsidP="000126F0">
      <w:pPr>
        <w:autoSpaceDE w:val="0"/>
        <w:autoSpaceDN w:val="0"/>
        <w:adjustRightInd w:val="0"/>
        <w:spacing w:after="0" w:line="240" w:lineRule="auto"/>
        <w:rPr>
          <w:rFonts w:ascii="Arial Narrow" w:hAnsi="Arial Narrow" w:cs="Arial"/>
          <w:color w:val="000000"/>
          <w:sz w:val="23"/>
          <w:szCs w:val="23"/>
        </w:rPr>
      </w:pPr>
    </w:p>
    <w:p w14:paraId="2A9D4F03" w14:textId="77777777" w:rsidR="000126F0" w:rsidRPr="001730E2" w:rsidRDefault="000126F0" w:rsidP="000126F0">
      <w:pPr>
        <w:spacing w:after="0" w:line="240" w:lineRule="auto"/>
        <w:rPr>
          <w:rFonts w:ascii="Arial Narrow" w:hAnsi="Arial Narrow" w:cs="Lucida Sans Unicode"/>
          <w:sz w:val="24"/>
          <w:szCs w:val="24"/>
        </w:rPr>
      </w:pPr>
    </w:p>
    <w:p w14:paraId="6FECF91C" w14:textId="77777777" w:rsidR="000126F0" w:rsidRPr="001730E2" w:rsidRDefault="000126F0" w:rsidP="000126F0">
      <w:pPr>
        <w:spacing w:after="0" w:line="240" w:lineRule="auto"/>
        <w:rPr>
          <w:rFonts w:ascii="Arial Narrow" w:hAnsi="Arial Narrow" w:cs="Lucida Sans Unicode"/>
          <w:sz w:val="24"/>
          <w:szCs w:val="24"/>
        </w:rPr>
      </w:pPr>
    </w:p>
    <w:tbl>
      <w:tblPr>
        <w:tblStyle w:val="TableGrid"/>
        <w:tblW w:w="0" w:type="auto"/>
        <w:tblLook w:val="04A0" w:firstRow="1" w:lastRow="0" w:firstColumn="1" w:lastColumn="0" w:noHBand="0" w:noVBand="1"/>
      </w:tblPr>
      <w:tblGrid>
        <w:gridCol w:w="5215"/>
      </w:tblGrid>
      <w:tr w:rsidR="000126F0" w:rsidRPr="0047458E" w14:paraId="1ACC88BF" w14:textId="77777777" w:rsidTr="00715C72">
        <w:tc>
          <w:tcPr>
            <w:tcW w:w="5215" w:type="dxa"/>
          </w:tcPr>
          <w:p w14:paraId="711D8AE6" w14:textId="77777777" w:rsidR="000126F0" w:rsidRPr="0047458E" w:rsidRDefault="000126F0" w:rsidP="00715C72">
            <w:pPr>
              <w:rPr>
                <w:rFonts w:ascii="Arial Narrow" w:hAnsi="Arial Narrow" w:cs="Lucida Sans Unicode"/>
                <w:sz w:val="24"/>
                <w:szCs w:val="24"/>
              </w:rPr>
            </w:pPr>
            <w:r w:rsidRPr="0047458E">
              <w:rPr>
                <w:rFonts w:ascii="Arial Narrow" w:hAnsi="Arial Narrow" w:cs="Lucida Sans Unicode"/>
                <w:sz w:val="24"/>
                <w:szCs w:val="24"/>
              </w:rPr>
              <w:t>Vendor Signature:</w:t>
            </w:r>
          </w:p>
          <w:p w14:paraId="156690C5" w14:textId="77777777" w:rsidR="000126F0" w:rsidRPr="0047458E" w:rsidRDefault="000126F0" w:rsidP="00715C72">
            <w:pPr>
              <w:rPr>
                <w:rFonts w:ascii="Arial Narrow" w:hAnsi="Arial Narrow" w:cs="Lucida Sans Unicode"/>
                <w:sz w:val="24"/>
                <w:szCs w:val="24"/>
              </w:rPr>
            </w:pPr>
          </w:p>
        </w:tc>
      </w:tr>
      <w:tr w:rsidR="000126F0" w:rsidRPr="0047458E" w14:paraId="121C4002" w14:textId="77777777" w:rsidTr="00715C72">
        <w:tc>
          <w:tcPr>
            <w:tcW w:w="5215" w:type="dxa"/>
          </w:tcPr>
          <w:p w14:paraId="33A6BD30" w14:textId="77777777" w:rsidR="000126F0" w:rsidRPr="0047458E" w:rsidRDefault="000126F0" w:rsidP="00715C72">
            <w:pPr>
              <w:rPr>
                <w:rFonts w:ascii="Arial Narrow" w:hAnsi="Arial Narrow" w:cs="Lucida Sans Unicode"/>
                <w:sz w:val="24"/>
                <w:szCs w:val="24"/>
              </w:rPr>
            </w:pPr>
            <w:r w:rsidRPr="0047458E">
              <w:rPr>
                <w:rFonts w:ascii="Arial Narrow" w:hAnsi="Arial Narrow" w:cs="Lucida Sans Unicode"/>
                <w:sz w:val="24"/>
                <w:szCs w:val="24"/>
              </w:rPr>
              <w:t>Date:</w:t>
            </w:r>
          </w:p>
          <w:p w14:paraId="1EB49DF3" w14:textId="77777777" w:rsidR="000126F0" w:rsidRPr="0047458E" w:rsidRDefault="000126F0" w:rsidP="00715C72">
            <w:pPr>
              <w:rPr>
                <w:rFonts w:ascii="Arial Narrow" w:hAnsi="Arial Narrow" w:cs="Lucida Sans Unicode"/>
                <w:sz w:val="24"/>
                <w:szCs w:val="24"/>
              </w:rPr>
            </w:pPr>
          </w:p>
        </w:tc>
      </w:tr>
    </w:tbl>
    <w:p w14:paraId="60D04033" w14:textId="77777777" w:rsidR="000126F0" w:rsidRDefault="000126F0" w:rsidP="000126F0">
      <w:pPr>
        <w:spacing w:after="0" w:line="240" w:lineRule="auto"/>
        <w:rPr>
          <w:rFonts w:ascii="Arial Narrow" w:hAnsi="Arial Narrow" w:cs="Lucida Sans Unicode"/>
          <w:sz w:val="24"/>
          <w:szCs w:val="24"/>
        </w:rPr>
      </w:pPr>
    </w:p>
    <w:p w14:paraId="303BDC90" w14:textId="77777777" w:rsidR="000126F0" w:rsidRDefault="000126F0" w:rsidP="000126F0">
      <w:pPr>
        <w:spacing w:after="0" w:line="240" w:lineRule="auto"/>
        <w:rPr>
          <w:rFonts w:ascii="Arial Narrow" w:hAnsi="Arial Narrow" w:cs="Lucida Sans Unicode"/>
          <w:sz w:val="24"/>
          <w:szCs w:val="24"/>
        </w:rPr>
      </w:pPr>
    </w:p>
    <w:p w14:paraId="038959B5" w14:textId="77777777" w:rsidR="000126F0" w:rsidRDefault="000126F0" w:rsidP="000126F0">
      <w:pPr>
        <w:spacing w:after="0" w:line="240" w:lineRule="auto"/>
        <w:rPr>
          <w:rFonts w:ascii="Arial Narrow" w:hAnsi="Arial Narrow" w:cs="Lucida Sans Unicode"/>
          <w:sz w:val="24"/>
          <w:szCs w:val="24"/>
        </w:rPr>
      </w:pPr>
    </w:p>
    <w:p w14:paraId="47431C9E" w14:textId="77777777" w:rsidR="000126F0" w:rsidRPr="00FF6417" w:rsidRDefault="000126F0" w:rsidP="000126F0">
      <w:pPr>
        <w:spacing w:after="0" w:line="240" w:lineRule="auto"/>
        <w:rPr>
          <w:rFonts w:ascii="Arial Narrow" w:hAnsi="Arial Narrow" w:cs="Lucida Sans Unicode"/>
          <w:sz w:val="24"/>
          <w:szCs w:val="24"/>
        </w:rPr>
      </w:pPr>
    </w:p>
    <w:tbl>
      <w:tblPr>
        <w:tblStyle w:val="TableGrid"/>
        <w:tblW w:w="4675" w:type="dxa"/>
        <w:tblInd w:w="4855" w:type="dxa"/>
        <w:tblLook w:val="04A0" w:firstRow="1" w:lastRow="0" w:firstColumn="1" w:lastColumn="0" w:noHBand="0" w:noVBand="1"/>
      </w:tblPr>
      <w:tblGrid>
        <w:gridCol w:w="4675"/>
      </w:tblGrid>
      <w:tr w:rsidR="000126F0" w:rsidRPr="003F1DE3" w14:paraId="44A59525" w14:textId="77777777" w:rsidTr="00715C72">
        <w:tc>
          <w:tcPr>
            <w:tcW w:w="4675" w:type="dxa"/>
            <w:tcBorders>
              <w:bottom w:val="single" w:sz="4" w:space="0" w:color="auto"/>
            </w:tcBorders>
            <w:shd w:val="clear" w:color="auto" w:fill="D9D9D9" w:themeFill="background1" w:themeFillShade="D9"/>
          </w:tcPr>
          <w:p w14:paraId="74ADA526" w14:textId="77777777" w:rsidR="000126F0" w:rsidRPr="003F1DE3" w:rsidRDefault="000126F0" w:rsidP="00715C72">
            <w:pPr>
              <w:jc w:val="center"/>
              <w:rPr>
                <w:rFonts w:ascii="Arial Narrow" w:hAnsi="Arial Narrow" w:cs="Lucida Sans Unicode"/>
                <w:b/>
              </w:rPr>
            </w:pPr>
            <w:r w:rsidRPr="003F1DE3">
              <w:rPr>
                <w:rFonts w:ascii="Arial Narrow" w:hAnsi="Arial Narrow" w:cs="Lucida Sans Unicode"/>
                <w:b/>
              </w:rPr>
              <w:t>Notary</w:t>
            </w:r>
          </w:p>
        </w:tc>
      </w:tr>
      <w:tr w:rsidR="000126F0" w:rsidRPr="003F1DE3" w14:paraId="01CFD8EA" w14:textId="77777777" w:rsidTr="00715C72">
        <w:tc>
          <w:tcPr>
            <w:tcW w:w="4675" w:type="dxa"/>
            <w:tcBorders>
              <w:bottom w:val="nil"/>
            </w:tcBorders>
          </w:tcPr>
          <w:p w14:paraId="1F578D7A" w14:textId="77777777" w:rsidR="000126F0" w:rsidRPr="003F1DE3" w:rsidRDefault="000126F0" w:rsidP="00715C72">
            <w:pPr>
              <w:spacing w:before="120" w:after="120"/>
              <w:rPr>
                <w:rFonts w:ascii="Arial Narrow" w:hAnsi="Arial Narrow" w:cs="Lucida Sans Unicode"/>
              </w:rPr>
            </w:pPr>
            <w:r w:rsidRPr="003F1DE3">
              <w:rPr>
                <w:rFonts w:ascii="Arial Narrow" w:hAnsi="Arial Narrow" w:cs="Lucida Sans Unicode"/>
              </w:rPr>
              <w:t>State of _____________________________________</w:t>
            </w:r>
          </w:p>
          <w:p w14:paraId="7CDB3D69" w14:textId="77777777" w:rsidR="000126F0" w:rsidRPr="003F1DE3" w:rsidRDefault="000126F0" w:rsidP="00715C72">
            <w:pPr>
              <w:spacing w:after="120"/>
              <w:rPr>
                <w:rFonts w:ascii="Arial Narrow" w:hAnsi="Arial Narrow" w:cs="Lucida Sans Unicode"/>
              </w:rPr>
            </w:pPr>
            <w:r w:rsidRPr="003F1DE3">
              <w:rPr>
                <w:rFonts w:ascii="Arial Narrow" w:hAnsi="Arial Narrow" w:cs="Lucida Sans Unicode"/>
              </w:rPr>
              <w:t>County of ____________________________________</w:t>
            </w:r>
          </w:p>
        </w:tc>
      </w:tr>
      <w:tr w:rsidR="000126F0" w:rsidRPr="003F1DE3" w14:paraId="17238AC7" w14:textId="77777777" w:rsidTr="00715C72">
        <w:tc>
          <w:tcPr>
            <w:tcW w:w="4675" w:type="dxa"/>
            <w:tcBorders>
              <w:top w:val="nil"/>
              <w:bottom w:val="single" w:sz="18" w:space="0" w:color="auto"/>
            </w:tcBorders>
          </w:tcPr>
          <w:p w14:paraId="1DC12E8D" w14:textId="77777777" w:rsidR="000126F0" w:rsidRPr="003F1DE3" w:rsidRDefault="000126F0" w:rsidP="00715C72">
            <w:pPr>
              <w:spacing w:line="360" w:lineRule="auto"/>
              <w:rPr>
                <w:rFonts w:ascii="Arial Narrow" w:hAnsi="Arial Narrow" w:cs="Lucida Sans Unicode"/>
              </w:rPr>
            </w:pPr>
            <w:r w:rsidRPr="003F1DE3">
              <w:rPr>
                <w:rFonts w:ascii="Arial Narrow" w:hAnsi="Arial Narrow" w:cs="Lucida Sans Unicode"/>
              </w:rPr>
              <w:t>Sworn to and subscribed before me, a notary public in and for the above state and county, on this ________ day of ___________________________, 20 ______.</w:t>
            </w:r>
          </w:p>
        </w:tc>
      </w:tr>
      <w:tr w:rsidR="000126F0" w:rsidRPr="003F1DE3" w14:paraId="442B9574" w14:textId="77777777" w:rsidTr="00715C72">
        <w:tc>
          <w:tcPr>
            <w:tcW w:w="4675" w:type="dxa"/>
            <w:tcBorders>
              <w:top w:val="single" w:sz="18" w:space="0" w:color="auto"/>
            </w:tcBorders>
          </w:tcPr>
          <w:p w14:paraId="498FBD93" w14:textId="77777777" w:rsidR="000126F0" w:rsidRPr="003F1DE3" w:rsidRDefault="000126F0" w:rsidP="00715C72">
            <w:pPr>
              <w:spacing w:before="120"/>
              <w:rPr>
                <w:rFonts w:ascii="Arial Narrow" w:hAnsi="Arial Narrow" w:cs="Lucida Sans Unicode"/>
              </w:rPr>
            </w:pPr>
            <w:r w:rsidRPr="003F1DE3">
              <w:rPr>
                <w:rFonts w:ascii="Arial Narrow" w:hAnsi="Arial Narrow" w:cs="Lucida Sans Unicode"/>
              </w:rPr>
              <w:t>Notary Public _________________________________</w:t>
            </w:r>
          </w:p>
          <w:p w14:paraId="2A687C9B" w14:textId="77777777" w:rsidR="000126F0" w:rsidRPr="003F1DE3" w:rsidRDefault="000126F0" w:rsidP="00715C72">
            <w:pPr>
              <w:rPr>
                <w:rFonts w:ascii="Arial Narrow" w:hAnsi="Arial Narrow" w:cs="Lucida Sans Unicode"/>
              </w:rPr>
            </w:pPr>
          </w:p>
          <w:p w14:paraId="058115BD" w14:textId="77777777" w:rsidR="000126F0" w:rsidRPr="003F1DE3" w:rsidRDefault="000126F0" w:rsidP="00715C72">
            <w:pPr>
              <w:rPr>
                <w:rFonts w:ascii="Arial Narrow" w:hAnsi="Arial Narrow" w:cs="Lucida Sans Unicode"/>
              </w:rPr>
            </w:pPr>
            <w:r w:rsidRPr="003F1DE3">
              <w:rPr>
                <w:rFonts w:ascii="Arial Narrow" w:hAnsi="Arial Narrow" w:cs="Lucida Sans Unicode"/>
              </w:rPr>
              <w:t>My commission expires:</w:t>
            </w:r>
          </w:p>
        </w:tc>
      </w:tr>
    </w:tbl>
    <w:p w14:paraId="571159E8" w14:textId="77777777" w:rsidR="000126F0" w:rsidRDefault="000126F0" w:rsidP="000126F0">
      <w:pPr>
        <w:pStyle w:val="Heading2"/>
        <w:rPr>
          <w:rFonts w:cs="Lucida Sans Unicode"/>
          <w:szCs w:val="24"/>
        </w:rPr>
      </w:pPr>
    </w:p>
    <w:p w14:paraId="66DD53A9" w14:textId="3E71FC92" w:rsidR="000126F0" w:rsidRDefault="000126F0">
      <w:pPr>
        <w:rPr>
          <w:rFonts w:ascii="Times New Roman" w:eastAsia="Times New Roman" w:hAnsi="Times New Roman" w:cs="Times New Roman"/>
          <w:b/>
        </w:rPr>
      </w:pPr>
      <w:r>
        <w:rPr>
          <w:rFonts w:ascii="Times New Roman" w:eastAsia="Times New Roman" w:hAnsi="Times New Roman" w:cs="Times New Roman"/>
          <w:b/>
        </w:rPr>
        <w:br w:type="page"/>
      </w:r>
    </w:p>
    <w:p w14:paraId="4555D34C" w14:textId="77777777" w:rsidR="000126F0" w:rsidRDefault="000126F0" w:rsidP="00E8135F">
      <w:pPr>
        <w:spacing w:after="0" w:line="240" w:lineRule="auto"/>
        <w:ind w:left="360"/>
        <w:jc w:val="both"/>
        <w:rPr>
          <w:rFonts w:ascii="Times New Roman" w:eastAsia="Times New Roman" w:hAnsi="Times New Roman" w:cs="Times New Roman"/>
          <w:b/>
        </w:rPr>
      </w:pPr>
    </w:p>
    <w:p w14:paraId="03980E81" w14:textId="5D7183E2" w:rsidR="00E8135F" w:rsidRDefault="00E8135F" w:rsidP="00E8135F">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CERTIFICATE OF INDEPENDENT PRICE DETERMINATION</w:t>
      </w:r>
    </w:p>
    <w:p w14:paraId="7B712DBC" w14:textId="77777777" w:rsidR="00E8135F" w:rsidRDefault="00E8135F" w:rsidP="00E8135F">
      <w:pPr>
        <w:spacing w:after="0" w:line="240" w:lineRule="auto"/>
        <w:ind w:left="360"/>
        <w:jc w:val="both"/>
        <w:rPr>
          <w:rFonts w:ascii="Times New Roman" w:eastAsia="Times New Roman" w:hAnsi="Times New Roman" w:cs="Times New Roman"/>
          <w:b/>
        </w:rPr>
      </w:pPr>
    </w:p>
    <w:p w14:paraId="3FF476B4" w14:textId="77777777" w:rsidR="00E8135F" w:rsidRDefault="00E8135F" w:rsidP="00326655">
      <w:pPr>
        <w:numPr>
          <w:ilvl w:val="0"/>
          <w:numId w:val="8"/>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By submission of this offer, the offeror certifies each party thereto certifies </w:t>
      </w:r>
      <w:proofErr w:type="gramStart"/>
      <w:r>
        <w:rPr>
          <w:rFonts w:ascii="Times New Roman" w:eastAsia="Times New Roman" w:hAnsi="Times New Roman" w:cs="Times New Roman"/>
          <w:color w:val="000000"/>
        </w:rPr>
        <w:t>as to</w:t>
      </w:r>
      <w:proofErr w:type="gramEnd"/>
      <w:r>
        <w:rPr>
          <w:rFonts w:ascii="Times New Roman" w:eastAsia="Times New Roman" w:hAnsi="Times New Roman" w:cs="Times New Roman"/>
          <w:color w:val="000000"/>
        </w:rPr>
        <w:t xml:space="preserve"> its own organization, that in connection with this procurement:</w:t>
      </w:r>
    </w:p>
    <w:p w14:paraId="207A9AC1"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1A8F9CE8"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12832C01"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No attempt has been made or will be made by the offeror to induce any person or firm to submit or not </w:t>
      </w:r>
      <w:proofErr w:type="gramStart"/>
      <w:r>
        <w:rPr>
          <w:rFonts w:ascii="Times New Roman" w:eastAsia="Times New Roman" w:hAnsi="Times New Roman" w:cs="Times New Roman"/>
        </w:rPr>
        <w:t>to submit</w:t>
      </w:r>
      <w:proofErr w:type="gramEnd"/>
      <w:r>
        <w:rPr>
          <w:rFonts w:ascii="Times New Roman" w:eastAsia="Times New Roman" w:hAnsi="Times New Roman" w:cs="Times New Roman"/>
        </w:rPr>
        <w:t xml:space="preserve"> an offer for the purpose of restricting competition.</w:t>
      </w:r>
    </w:p>
    <w:p w14:paraId="4D3BCCEC"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0A315A2C" w14:textId="77777777" w:rsidR="00E8135F" w:rsidRDefault="00E8135F" w:rsidP="00326655">
      <w:pPr>
        <w:numPr>
          <w:ilvl w:val="0"/>
          <w:numId w:val="8"/>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5CF4B2" w14:textId="77777777" w:rsidR="00E8135F" w:rsidRDefault="00E8135F" w:rsidP="00E8135F">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632418AB" w14:textId="77777777" w:rsidR="00E8135F" w:rsidRDefault="00E8135F" w:rsidP="00E8135F">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7AD34750"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1663B72F"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0A7747F1" w14:textId="77777777" w:rsidR="00E8135F" w:rsidRDefault="00E8135F" w:rsidP="00E8135F">
      <w:pPr>
        <w:spacing w:after="0" w:line="240" w:lineRule="auto"/>
        <w:jc w:val="both"/>
        <w:rPr>
          <w:rFonts w:ascii="Times New Roman" w:eastAsia="Times New Roman" w:hAnsi="Times New Roman" w:cs="Times New Roman"/>
        </w:rPr>
      </w:pPr>
    </w:p>
    <w:p w14:paraId="1D0F8F11" w14:textId="77777777" w:rsidR="00E8135F" w:rsidRDefault="00E8135F" w:rsidP="00E8135F">
      <w:pPr>
        <w:spacing w:after="0" w:line="240" w:lineRule="auto"/>
        <w:jc w:val="both"/>
        <w:rPr>
          <w:rFonts w:ascii="Times New Roman" w:eastAsia="Times New Roman" w:hAnsi="Times New Roman" w:cs="Times New Roman"/>
        </w:rPr>
      </w:pPr>
    </w:p>
    <w:p w14:paraId="78F04096" w14:textId="77777777" w:rsidR="00E8135F" w:rsidRDefault="00E8135F" w:rsidP="00E8135F">
      <w:p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r>
      <w:proofErr w:type="gramEnd"/>
      <w:r>
        <w:rPr>
          <w:rFonts w:ascii="Times New Roman" w:eastAsia="Times New Roman" w:hAnsi="Times New Roman" w:cs="Times New Roman"/>
        </w:rPr>
        <w:t>________________________________</w:t>
      </w:r>
    </w:p>
    <w:p w14:paraId="33EAAA49"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4C938CA8" w14:textId="77777777" w:rsidR="00E8135F" w:rsidRDefault="00E8135F" w:rsidP="00E8135F">
      <w:pPr>
        <w:spacing w:after="0"/>
        <w:jc w:val="both"/>
        <w:rPr>
          <w:rFonts w:ascii="Times New Roman" w:eastAsia="Times New Roman" w:hAnsi="Times New Roman" w:cs="Times New Roman"/>
        </w:rPr>
      </w:pPr>
    </w:p>
    <w:p w14:paraId="5387F693" w14:textId="77777777" w:rsidR="00E8135F" w:rsidRDefault="00E8135F" w:rsidP="00E8135F">
      <w:pPr>
        <w:spacing w:after="0"/>
        <w:jc w:val="both"/>
        <w:rPr>
          <w:rFonts w:ascii="Times New Roman" w:eastAsia="Times New Roman" w:hAnsi="Times New Roman" w:cs="Times New Roman"/>
        </w:rPr>
      </w:pPr>
    </w:p>
    <w:p w14:paraId="220B54AC" w14:textId="77777777" w:rsidR="00E8135F" w:rsidRDefault="00E8135F" w:rsidP="00E8135F">
      <w:pPr>
        <w:spacing w:after="0"/>
        <w:jc w:val="both"/>
        <w:rPr>
          <w:rFonts w:ascii="Times New Roman" w:eastAsia="Times New Roman" w:hAnsi="Times New Roman" w:cs="Times New Roman"/>
        </w:rPr>
      </w:pPr>
      <w:proofErr w:type="gramStart"/>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r>
      <w:proofErr w:type="gramEnd"/>
      <w:r>
        <w:rPr>
          <w:rFonts w:ascii="Times New Roman" w:eastAsia="Times New Roman" w:hAnsi="Times New Roman" w:cs="Times New Roman"/>
        </w:rPr>
        <w:t>_____________________________</w:t>
      </w:r>
    </w:p>
    <w:p w14:paraId="27BC1A3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76464748" w14:textId="77777777" w:rsidR="00E8135F" w:rsidRDefault="00E8135F" w:rsidP="00E8135F">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012981CE" w14:textId="77777777" w:rsidR="00E8135F" w:rsidRDefault="00E8135F" w:rsidP="00E8135F">
      <w:pPr>
        <w:spacing w:after="0" w:line="240" w:lineRule="auto"/>
        <w:rPr>
          <w:rFonts w:ascii="Times New Roman" w:eastAsia="Times New Roman" w:hAnsi="Times New Roman" w:cs="Times New Roman"/>
          <w:b/>
          <w:smallCaps/>
          <w:sz w:val="28"/>
          <w:szCs w:val="28"/>
        </w:rPr>
      </w:pPr>
      <w:r>
        <w:br w:type="page"/>
      </w:r>
    </w:p>
    <w:p w14:paraId="30657E00" w14:textId="77777777" w:rsidR="00E8135F" w:rsidRDefault="00E8135F" w:rsidP="00E8135F">
      <w:pPr>
        <w:spacing w:after="0" w:line="240" w:lineRule="auto"/>
        <w:ind w:left="360"/>
        <w:rPr>
          <w:rFonts w:ascii="Times New Roman" w:eastAsia="Times New Roman" w:hAnsi="Times New Roman" w:cs="Times New Roman"/>
          <w:b/>
        </w:rPr>
      </w:pPr>
    </w:p>
    <w:p w14:paraId="409F8863" w14:textId="77777777" w:rsidR="00E8135F" w:rsidRDefault="00E8135F" w:rsidP="00E8135F">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434020C2"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0E358C18" w14:textId="77777777" w:rsidR="00E8135F" w:rsidRDefault="00E8135F" w:rsidP="00E8135F">
      <w:pPr>
        <w:spacing w:after="0" w:line="240" w:lineRule="auto"/>
        <w:jc w:val="both"/>
        <w:rPr>
          <w:rFonts w:ascii="Times New Roman" w:eastAsia="Times New Roman" w:hAnsi="Times New Roman" w:cs="Times New Roman"/>
        </w:rPr>
      </w:pPr>
    </w:p>
    <w:p w14:paraId="374C317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Effective December 23, 1989, current and prospective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will be prohibited from using Federal funds, other than profits from a </w:t>
      </w:r>
      <w:proofErr w:type="gramStart"/>
      <w:r>
        <w:rPr>
          <w:rFonts w:ascii="Times New Roman" w:eastAsia="Times New Roman" w:hAnsi="Times New Roman" w:cs="Times New Roman"/>
        </w:rPr>
        <w:t>Federal</w:t>
      </w:r>
      <w:proofErr w:type="gramEnd"/>
      <w:r>
        <w:rPr>
          <w:rFonts w:ascii="Times New Roman" w:eastAsia="Times New Roman" w:hAnsi="Times New Roman" w:cs="Times New Roman"/>
        </w:rPr>
        <w:t xml:space="preserve">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to: (1) certify that they have neither used nor will use any appropriated funds for payment to lobbyists; (2) disclose the name, address, payment details, and purpose of any agreements with lobbyists whom recipients or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011347CE" w14:textId="77777777" w:rsidR="00E8135F" w:rsidRDefault="00E8135F" w:rsidP="00E8135F">
      <w:pPr>
        <w:spacing w:after="0" w:line="240" w:lineRule="auto"/>
        <w:jc w:val="both"/>
        <w:rPr>
          <w:rFonts w:ascii="Times New Roman" w:eastAsia="Times New Roman" w:hAnsi="Times New Roman" w:cs="Times New Roman"/>
        </w:rPr>
      </w:pPr>
    </w:p>
    <w:p w14:paraId="5BB65093"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7C3DEDB8" w14:textId="77777777" w:rsidR="00E8135F" w:rsidRDefault="00E8135F" w:rsidP="00E8135F">
      <w:pPr>
        <w:spacing w:after="0" w:line="240" w:lineRule="auto"/>
        <w:jc w:val="both"/>
        <w:rPr>
          <w:rFonts w:ascii="Times New Roman" w:eastAsia="Times New Roman" w:hAnsi="Times New Roman" w:cs="Times New Roman"/>
        </w:rPr>
      </w:pPr>
    </w:p>
    <w:p w14:paraId="6ED59ABC"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Regulations implementing Section 319 of Public Law 101-121 have been published an Interim Final Rule by the Office of Management and Budget as Part III of </w:t>
      </w:r>
      <w:proofErr w:type="gramStart"/>
      <w:r>
        <w:rPr>
          <w:rFonts w:ascii="Times New Roman" w:eastAsia="Times New Roman" w:hAnsi="Times New Roman" w:cs="Times New Roman"/>
        </w:rPr>
        <w:t>the February</w:t>
      </w:r>
      <w:proofErr w:type="gramEnd"/>
      <w:r>
        <w:rPr>
          <w:rFonts w:ascii="Times New Roman" w:eastAsia="Times New Roman" w:hAnsi="Times New Roman" w:cs="Times New Roman"/>
        </w:rPr>
        <w:t xml:space="preserve"> 26, 1990, Federal Register (pages 6736-6746).</w:t>
      </w:r>
    </w:p>
    <w:p w14:paraId="139E17E9" w14:textId="77777777" w:rsidR="00E8135F" w:rsidRDefault="00E8135F" w:rsidP="00E8135F">
      <w:pPr>
        <w:spacing w:after="0" w:line="240" w:lineRule="auto"/>
        <w:rPr>
          <w:rFonts w:ascii="Times New Roman" w:eastAsia="Times New Roman" w:hAnsi="Times New Roman" w:cs="Times New Roman"/>
        </w:rPr>
      </w:pPr>
      <w:r>
        <w:br w:type="page"/>
      </w:r>
    </w:p>
    <w:p w14:paraId="3307F1A1" w14:textId="77777777" w:rsidR="00E8135F" w:rsidRDefault="00E8135F" w:rsidP="00E8135F">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52CD78DE" w14:textId="77777777" w:rsidR="00E8135F" w:rsidRDefault="00E8135F" w:rsidP="00E8135F">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FA2AC26"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0EB2FCEF" w14:textId="77777777" w:rsidR="00E8135F" w:rsidRDefault="00E8135F" w:rsidP="00E8135F">
      <w:pPr>
        <w:spacing w:after="0" w:line="240" w:lineRule="auto"/>
        <w:jc w:val="both"/>
        <w:rPr>
          <w:rFonts w:ascii="Times New Roman" w:eastAsia="Times New Roman" w:hAnsi="Times New Roman" w:cs="Times New Roman"/>
        </w:rPr>
      </w:pPr>
    </w:p>
    <w:p w14:paraId="039E091C"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D0380F" w14:textId="77777777" w:rsidR="00E8135F" w:rsidRDefault="00E8135F" w:rsidP="00E8135F">
      <w:pPr>
        <w:spacing w:after="0" w:line="240" w:lineRule="auto"/>
        <w:jc w:val="both"/>
        <w:rPr>
          <w:rFonts w:ascii="Times New Roman" w:eastAsia="Times New Roman" w:hAnsi="Times New Roman" w:cs="Times New Roman"/>
        </w:rPr>
      </w:pPr>
    </w:p>
    <w:p w14:paraId="2F037CD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33D8A1A4" w14:textId="77777777" w:rsidR="00E8135F" w:rsidRDefault="00E8135F" w:rsidP="00E8135F">
      <w:pPr>
        <w:spacing w:after="0" w:line="240" w:lineRule="auto"/>
        <w:jc w:val="both"/>
        <w:rPr>
          <w:rFonts w:ascii="Times New Roman" w:eastAsia="Times New Roman" w:hAnsi="Times New Roman" w:cs="Times New Roman"/>
        </w:rPr>
      </w:pPr>
    </w:p>
    <w:p w14:paraId="18BDD52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45A68145" w14:textId="77777777" w:rsidR="00E8135F" w:rsidRDefault="00E8135F" w:rsidP="00E8135F">
      <w:pPr>
        <w:spacing w:after="0" w:line="240" w:lineRule="auto"/>
        <w:jc w:val="both"/>
        <w:rPr>
          <w:rFonts w:ascii="Times New Roman" w:eastAsia="Times New Roman" w:hAnsi="Times New Roman" w:cs="Times New Roman"/>
        </w:rPr>
      </w:pPr>
    </w:p>
    <w:p w14:paraId="1FBA20F1" w14:textId="77777777" w:rsidR="00E8135F" w:rsidRDefault="00E8135F" w:rsidP="00E8135F">
      <w:pPr>
        <w:spacing w:after="0" w:line="240" w:lineRule="auto"/>
        <w:jc w:val="both"/>
        <w:rPr>
          <w:rFonts w:ascii="Times New Roman" w:eastAsia="Times New Roman" w:hAnsi="Times New Roman" w:cs="Times New Roman"/>
        </w:rPr>
      </w:pPr>
    </w:p>
    <w:p w14:paraId="428E6E1B"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6D22D042"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6B9C54A2" w14:textId="77777777" w:rsidR="00E8135F" w:rsidRDefault="00E8135F" w:rsidP="00E8135F">
      <w:pPr>
        <w:spacing w:after="0"/>
        <w:jc w:val="both"/>
        <w:rPr>
          <w:rFonts w:ascii="Times New Roman" w:eastAsia="Times New Roman" w:hAnsi="Times New Roman" w:cs="Times New Roman"/>
        </w:rPr>
      </w:pPr>
    </w:p>
    <w:p w14:paraId="6767B0FA" w14:textId="77777777" w:rsidR="00E8135F" w:rsidRDefault="00E8135F" w:rsidP="00E8135F">
      <w:pPr>
        <w:spacing w:after="0"/>
        <w:jc w:val="both"/>
        <w:rPr>
          <w:rFonts w:ascii="Times New Roman" w:eastAsia="Times New Roman" w:hAnsi="Times New Roman" w:cs="Times New Roman"/>
        </w:rPr>
      </w:pPr>
    </w:p>
    <w:p w14:paraId="0FFD56D7"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04F93ECA"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68EA8633" w14:textId="77777777" w:rsidR="00E8135F" w:rsidRDefault="00E8135F" w:rsidP="00E8135F">
      <w:pPr>
        <w:jc w:val="both"/>
        <w:rPr>
          <w:rFonts w:ascii="Times New Roman" w:eastAsia="Times New Roman" w:hAnsi="Times New Roman" w:cs="Times New Roman"/>
        </w:rPr>
      </w:pPr>
    </w:p>
    <w:p w14:paraId="082B42EC" w14:textId="77777777" w:rsidR="00E8135F" w:rsidRDefault="00E8135F" w:rsidP="00E8135F">
      <w:pPr>
        <w:spacing w:after="0" w:line="240" w:lineRule="auto"/>
        <w:rPr>
          <w:rFonts w:ascii="Times New Roman" w:eastAsia="Times New Roman" w:hAnsi="Times New Roman" w:cs="Times New Roman"/>
        </w:rPr>
      </w:pPr>
      <w:r>
        <w:br w:type="page"/>
      </w:r>
    </w:p>
    <w:p w14:paraId="7EB31CE4" w14:textId="77777777" w:rsidR="00E8135F" w:rsidRPr="008D3845" w:rsidRDefault="00E8135F" w:rsidP="00E8135F">
      <w:pPr>
        <w:pStyle w:val="Heading2"/>
      </w:pPr>
      <w:bookmarkStart w:id="90" w:name="_Toc154129613"/>
      <w:bookmarkStart w:id="91" w:name="_Toc154129742"/>
      <w:bookmarkStart w:id="92" w:name="_Toc155257477"/>
      <w:r w:rsidRPr="008D3845">
        <w:lastRenderedPageBreak/>
        <w:t>SECTION 3.0 – BIDDING, EVALUATION, SELECTION &amp; AWARD PROCESS</w:t>
      </w:r>
      <w:bookmarkEnd w:id="90"/>
      <w:bookmarkEnd w:id="91"/>
      <w:bookmarkEnd w:id="92"/>
    </w:p>
    <w:p w14:paraId="386849C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13E2D69F" w14:textId="77777777" w:rsidR="00E8135F" w:rsidRDefault="00E8135F" w:rsidP="00E8135F">
      <w:pPr>
        <w:spacing w:after="0" w:line="240" w:lineRule="auto"/>
        <w:jc w:val="both"/>
        <w:rPr>
          <w:rFonts w:ascii="Times New Roman" w:eastAsia="Times New Roman" w:hAnsi="Times New Roman" w:cs="Times New Roman"/>
        </w:rPr>
      </w:pPr>
    </w:p>
    <w:p w14:paraId="00505341" w14:textId="77777777" w:rsidR="00E8135F" w:rsidRDefault="00E8135F" w:rsidP="00E8135F">
      <w:pPr>
        <w:pStyle w:val="Heading3"/>
        <w:jc w:val="both"/>
      </w:pPr>
      <w:bookmarkStart w:id="93" w:name="_Toc154129614"/>
      <w:bookmarkStart w:id="94" w:name="_Toc154129743"/>
      <w:bookmarkStart w:id="95" w:name="_Toc155257478"/>
      <w:r>
        <w:t>3.1</w:t>
      </w:r>
      <w:r>
        <w:tab/>
        <w:t>Wayne RESA Responsibility</w:t>
      </w:r>
      <w:bookmarkEnd w:id="93"/>
      <w:bookmarkEnd w:id="94"/>
      <w:bookmarkEnd w:id="95"/>
    </w:p>
    <w:p w14:paraId="24968EA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3EEB4C53" w14:textId="77777777" w:rsidR="00E8135F" w:rsidRDefault="00E8135F" w:rsidP="00E8135F">
      <w:pPr>
        <w:spacing w:after="0" w:line="240" w:lineRule="auto"/>
        <w:ind w:left="720"/>
        <w:jc w:val="both"/>
        <w:rPr>
          <w:rFonts w:ascii="Times New Roman" w:eastAsia="Times New Roman" w:hAnsi="Times New Roman" w:cs="Times New Roman"/>
          <w:b/>
        </w:rPr>
      </w:pPr>
    </w:p>
    <w:p w14:paraId="63DBE218" w14:textId="77777777" w:rsidR="00E8135F" w:rsidRDefault="00E8135F" w:rsidP="00E8135F">
      <w:pPr>
        <w:pStyle w:val="Heading3"/>
        <w:jc w:val="both"/>
      </w:pPr>
      <w:bookmarkStart w:id="96" w:name="_Toc154129615"/>
      <w:bookmarkStart w:id="97" w:name="_Toc154129744"/>
      <w:bookmarkStart w:id="98" w:name="_Toc155257479"/>
      <w:r>
        <w:t>3.2</w:t>
      </w:r>
      <w:r>
        <w:tab/>
        <w:t>Truth and Accuracy of Representations</w:t>
      </w:r>
      <w:bookmarkEnd w:id="96"/>
      <w:bookmarkEnd w:id="97"/>
      <w:bookmarkEnd w:id="98"/>
    </w:p>
    <w:p w14:paraId="057D99AD"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w:t>
      </w:r>
      <w:proofErr w:type="gramStart"/>
      <w:r>
        <w:rPr>
          <w:rFonts w:ascii="Times New Roman" w:eastAsia="Times New Roman" w:hAnsi="Times New Roman" w:cs="Times New Roman"/>
        </w:rPr>
        <w:t>judgment</w:t>
      </w:r>
      <w:proofErr w:type="gramEnd"/>
      <w:r>
        <w:rPr>
          <w:rFonts w:ascii="Times New Roman" w:eastAsia="Times New Roman" w:hAnsi="Times New Roman" w:cs="Times New Roman"/>
        </w:rPr>
        <w:t xml:space="preserve"> and his/her judgment shall be final.  </w:t>
      </w:r>
    </w:p>
    <w:p w14:paraId="3E7D24FD" w14:textId="77777777" w:rsidR="00E8135F" w:rsidRDefault="00E8135F" w:rsidP="00E8135F">
      <w:pPr>
        <w:spacing w:after="0" w:line="240" w:lineRule="auto"/>
        <w:ind w:left="720"/>
        <w:jc w:val="both"/>
        <w:rPr>
          <w:rFonts w:ascii="Times New Roman" w:eastAsia="Times New Roman" w:hAnsi="Times New Roman" w:cs="Times New Roman"/>
          <w:b/>
        </w:rPr>
      </w:pPr>
    </w:p>
    <w:p w14:paraId="6200DF04" w14:textId="77777777" w:rsidR="00E8135F" w:rsidRDefault="00E8135F" w:rsidP="00E8135F">
      <w:pPr>
        <w:pStyle w:val="Heading3"/>
        <w:jc w:val="both"/>
      </w:pPr>
      <w:bookmarkStart w:id="99" w:name="_Toc154129616"/>
      <w:bookmarkStart w:id="100" w:name="_Toc154129745"/>
      <w:bookmarkStart w:id="101" w:name="_Toc155257480"/>
      <w:r>
        <w:t>3.3</w:t>
      </w:r>
      <w:r>
        <w:tab/>
        <w:t>Proposers Questions</w:t>
      </w:r>
      <w:bookmarkEnd w:id="99"/>
      <w:bookmarkEnd w:id="100"/>
      <w:bookmarkEnd w:id="101"/>
    </w:p>
    <w:p w14:paraId="567885E0"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68B4D204" w14:textId="77777777" w:rsidR="00E8135F" w:rsidRDefault="00E8135F" w:rsidP="00E8135F">
      <w:pPr>
        <w:spacing w:after="0" w:line="240" w:lineRule="auto"/>
        <w:ind w:left="720"/>
        <w:jc w:val="both"/>
        <w:rPr>
          <w:rFonts w:ascii="Times New Roman" w:eastAsia="Times New Roman" w:hAnsi="Times New Roman" w:cs="Times New Roman"/>
          <w:b/>
        </w:rPr>
      </w:pPr>
    </w:p>
    <w:p w14:paraId="7BE9D604"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54C44D3D" w14:textId="77777777" w:rsidR="00E8135F" w:rsidRDefault="00E8135F" w:rsidP="00E8135F">
      <w:pPr>
        <w:spacing w:after="0" w:line="240" w:lineRule="auto"/>
        <w:rPr>
          <w:rFonts w:ascii="Times New Roman" w:eastAsia="Times New Roman" w:hAnsi="Times New Roman" w:cs="Times New Roman"/>
          <w:b/>
        </w:rPr>
      </w:pPr>
    </w:p>
    <w:p w14:paraId="09D40BAF" w14:textId="77777777" w:rsidR="00E8135F" w:rsidRDefault="00E8135F" w:rsidP="00E8135F">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7">
        <w:r>
          <w:rPr>
            <w:rFonts w:ascii="Times New Roman" w:eastAsia="Times New Roman" w:hAnsi="Times New Roman" w:cs="Times New Roman"/>
            <w:color w:val="0000FF"/>
            <w:u w:val="single"/>
          </w:rPr>
          <w:t>purchasing@resa.net</w:t>
        </w:r>
      </w:hyperlink>
    </w:p>
    <w:p w14:paraId="26D0E8FB" w14:textId="77777777" w:rsidR="00E8135F" w:rsidRDefault="00E8135F" w:rsidP="00E8135F">
      <w:pPr>
        <w:spacing w:after="0" w:line="240" w:lineRule="auto"/>
        <w:ind w:left="720"/>
        <w:jc w:val="both"/>
        <w:rPr>
          <w:rFonts w:ascii="Times New Roman" w:eastAsia="Times New Roman" w:hAnsi="Times New Roman" w:cs="Times New Roman"/>
          <w:b/>
        </w:rPr>
      </w:pPr>
    </w:p>
    <w:p w14:paraId="3786A5B3"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438F8690" w14:textId="77777777" w:rsidR="00E8135F" w:rsidRDefault="00E8135F" w:rsidP="00E8135F">
      <w:pPr>
        <w:pStyle w:val="Heading2"/>
        <w:spacing w:line="240" w:lineRule="auto"/>
        <w:jc w:val="both"/>
        <w:rPr>
          <w:sz w:val="22"/>
          <w:szCs w:val="22"/>
        </w:rPr>
      </w:pPr>
      <w:bookmarkStart w:id="102" w:name="_3o7alnk" w:colFirst="0" w:colLast="0"/>
      <w:bookmarkEnd w:id="102"/>
    </w:p>
    <w:p w14:paraId="742A278A" w14:textId="77777777" w:rsidR="00E8135F" w:rsidRDefault="00E8135F" w:rsidP="00E8135F">
      <w:pPr>
        <w:pStyle w:val="Heading3"/>
        <w:jc w:val="both"/>
        <w:rPr>
          <w:sz w:val="24"/>
          <w:szCs w:val="24"/>
        </w:rPr>
      </w:pPr>
      <w:bookmarkStart w:id="103" w:name="_Toc154129617"/>
      <w:bookmarkStart w:id="104" w:name="_Toc154129746"/>
      <w:bookmarkStart w:id="105" w:name="_Toc155257481"/>
      <w:r>
        <w:t>3.4</w:t>
      </w:r>
      <w:r>
        <w:tab/>
        <w:t>Preparation of the Proposal</w:t>
      </w:r>
      <w:bookmarkEnd w:id="103"/>
      <w:bookmarkEnd w:id="104"/>
      <w:bookmarkEnd w:id="105"/>
      <w:r>
        <w:t xml:space="preserve"> </w:t>
      </w:r>
    </w:p>
    <w:p w14:paraId="103BC22F" w14:textId="77777777" w:rsidR="00E8135F" w:rsidRDefault="00E8135F" w:rsidP="00E8135F">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5F955206"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7E789EEC" w14:textId="77777777" w:rsidR="00E8135F" w:rsidRDefault="00E8135F" w:rsidP="00E8135F">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7475AF67"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61D7035E" w14:textId="77777777" w:rsidR="00E8135F" w:rsidRDefault="00E8135F" w:rsidP="00E8135F">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w:t>
      </w:r>
      <w:r>
        <w:rPr>
          <w:rFonts w:ascii="Times New Roman" w:eastAsia="Times New Roman" w:hAnsi="Times New Roman" w:cs="Times New Roman"/>
        </w:rPr>
        <w:t xml:space="preserve"> - </w:t>
      </w:r>
      <w:r w:rsidRPr="002A5F7E">
        <w:rPr>
          <w:rFonts w:ascii="Times New Roman" w:eastAsia="Times New Roman" w:hAnsi="Times New Roman" w:cs="Times New Roman"/>
        </w:rPr>
        <w:t>The Proposer’s proposal must include detailed responses to each of the specifications and requirements listed in Section 1.3.1 by using the designated Proposer Response Boxes.</w:t>
      </w:r>
      <w:r>
        <w:rPr>
          <w:rFonts w:ascii="Times New Roman" w:eastAsia="Times New Roman" w:hAnsi="Times New Roman" w:cs="Times New Roman"/>
        </w:rPr>
        <w:t xml:space="preserve">  There is no requirement or limitation on the number of words for the Proposer’s responses.</w:t>
      </w:r>
    </w:p>
    <w:p w14:paraId="10A91E38"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42F9017E" w14:textId="77777777" w:rsidR="00E8135F" w:rsidRDefault="00E8135F" w:rsidP="00E8135F">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65BB0C9F" w14:textId="77777777" w:rsidR="00E8135F" w:rsidRDefault="00E8135F" w:rsidP="00E8135F">
      <w:pPr>
        <w:spacing w:after="0" w:line="240" w:lineRule="auto"/>
        <w:ind w:left="720"/>
        <w:jc w:val="both"/>
        <w:rPr>
          <w:rFonts w:ascii="Times New Roman" w:eastAsia="Times New Roman" w:hAnsi="Times New Roman" w:cs="Times New Roman"/>
          <w:b/>
        </w:rPr>
      </w:pPr>
    </w:p>
    <w:p w14:paraId="53E02566" w14:textId="77777777" w:rsidR="00E8135F" w:rsidRDefault="00E8135F" w:rsidP="00E8135F">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Sheet</w:t>
      </w:r>
      <w:r>
        <w:rPr>
          <w:rFonts w:ascii="Times New Roman" w:eastAsia="Times New Roman" w:hAnsi="Times New Roman" w:cs="Times New Roman"/>
        </w:rPr>
        <w:t xml:space="preserve"> – The Proposer will be required to complete the tables that make up the pricing sheet.</w:t>
      </w:r>
    </w:p>
    <w:p w14:paraId="59079AA3" w14:textId="77777777" w:rsidR="00E8135F" w:rsidRDefault="00E8135F" w:rsidP="00E8135F">
      <w:pPr>
        <w:spacing w:after="0" w:line="240" w:lineRule="auto"/>
        <w:ind w:left="720"/>
        <w:jc w:val="both"/>
        <w:rPr>
          <w:rFonts w:ascii="Times New Roman" w:eastAsia="Times New Roman" w:hAnsi="Times New Roman" w:cs="Times New Roman"/>
          <w:color w:val="000000"/>
        </w:rPr>
      </w:pPr>
      <w:bookmarkStart w:id="106" w:name="_ihv636" w:colFirst="0" w:colLast="0"/>
      <w:bookmarkEnd w:id="106"/>
    </w:p>
    <w:p w14:paraId="13C43E3A" w14:textId="77777777" w:rsidR="00E8135F" w:rsidRDefault="00E8135F" w:rsidP="00E8135F">
      <w:pPr>
        <w:pStyle w:val="Heading3"/>
        <w:jc w:val="both"/>
      </w:pPr>
      <w:bookmarkStart w:id="107" w:name="_Toc154129618"/>
      <w:bookmarkStart w:id="108" w:name="_Toc154129747"/>
      <w:bookmarkStart w:id="109" w:name="_Toc155257482"/>
      <w:r>
        <w:t>3.5</w:t>
      </w:r>
      <w:r>
        <w:tab/>
        <w:t>Bid Submission Deadline</w:t>
      </w:r>
      <w:bookmarkEnd w:id="107"/>
      <w:bookmarkEnd w:id="108"/>
      <w:bookmarkEnd w:id="109"/>
    </w:p>
    <w:p w14:paraId="6A93F6D5" w14:textId="77777777" w:rsidR="00E8135F" w:rsidRPr="00D56116" w:rsidRDefault="00E8135F" w:rsidP="00E8135F">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49713952" w14:textId="780E552B" w:rsidR="00E8135F" w:rsidRPr="000215BF" w:rsidRDefault="00E8135F" w:rsidP="00E8135F">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8022A2">
        <w:rPr>
          <w:rFonts w:ascii="Times New Roman" w:eastAsia="Times New Roman" w:hAnsi="Times New Roman" w:cs="Times New Roman"/>
          <w:color w:val="000000"/>
        </w:rPr>
        <w:t xml:space="preserve">Submit an electronic version of your </w:t>
      </w:r>
      <w:r w:rsidR="008022A2">
        <w:rPr>
          <w:rFonts w:ascii="Times New Roman" w:eastAsia="Times New Roman" w:hAnsi="Times New Roman" w:cs="Times New Roman"/>
          <w:color w:val="000000"/>
        </w:rPr>
        <w:t>Proposal</w:t>
      </w:r>
      <w:r w:rsidRPr="008022A2">
        <w:rPr>
          <w:rFonts w:ascii="Times New Roman" w:eastAsia="Times New Roman" w:hAnsi="Times New Roman" w:cs="Times New Roman"/>
          <w:color w:val="000000"/>
        </w:rPr>
        <w:t xml:space="preserve"> to </w:t>
      </w:r>
      <w:proofErr w:type="spellStart"/>
      <w:r w:rsidRPr="008022A2">
        <w:rPr>
          <w:rFonts w:ascii="Times New Roman" w:eastAsia="Times New Roman" w:hAnsi="Times New Roman" w:cs="Times New Roman"/>
          <w:color w:val="000000"/>
        </w:rPr>
        <w:t>BidNet</w:t>
      </w:r>
      <w:proofErr w:type="spellEnd"/>
      <w:r w:rsidRPr="00D56116">
        <w:rPr>
          <w:rFonts w:ascii="Times New Roman" w:eastAsia="Times New Roman" w:hAnsi="Times New Roman" w:cs="Times New Roman"/>
          <w:color w:val="0000FF"/>
        </w:rPr>
        <w:t xml:space="preserve"> </w:t>
      </w:r>
      <w:r w:rsidRPr="00D56116">
        <w:rPr>
          <w:rFonts w:ascii="Times New Roman" w:eastAsia="Times New Roman" w:hAnsi="Times New Roman" w:cs="Times New Roman"/>
          <w:color w:val="000000"/>
        </w:rPr>
        <w:t>not later than the</w:t>
      </w:r>
      <w:r w:rsidRPr="00D56116">
        <w:rPr>
          <w:rFonts w:ascii="Times New Roman" w:eastAsia="Times New Roman" w:hAnsi="Times New Roman" w:cs="Times New Roman"/>
          <w:b/>
          <w:color w:val="000000"/>
        </w:rPr>
        <w:t xml:space="preserve"> Due Date </w:t>
      </w:r>
      <w:r w:rsidRPr="00D56116">
        <w:rPr>
          <w:rFonts w:ascii="Times New Roman" w:eastAsia="Times New Roman" w:hAnsi="Times New Roman" w:cs="Times New Roman"/>
          <w:color w:val="000000"/>
        </w:rPr>
        <w:t xml:space="preserve">identified on </w:t>
      </w:r>
      <w:r w:rsidR="008022A2">
        <w:rPr>
          <w:rFonts w:ascii="Times New Roman" w:eastAsia="Times New Roman" w:hAnsi="Times New Roman" w:cs="Times New Roman"/>
          <w:color w:val="000000"/>
        </w:rPr>
        <w:t>the RFP Timetable</w:t>
      </w:r>
      <w:r w:rsidRPr="00D56116">
        <w:rPr>
          <w:rFonts w:ascii="Times New Roman" w:eastAsia="Times New Roman" w:hAnsi="Times New Roman" w:cs="Times New Roman"/>
          <w:b/>
          <w:color w:val="000000"/>
        </w:rPr>
        <w:t xml:space="preserve">.  </w:t>
      </w:r>
      <w:r w:rsidRPr="00D56116">
        <w:rPr>
          <w:rFonts w:ascii="Times New Roman" w:eastAsia="Times New Roman" w:hAnsi="Times New Roman" w:cs="Times New Roman"/>
          <w:color w:val="000000"/>
        </w:rPr>
        <w:t xml:space="preserve">Wayne RESA has no obligation to consider any proposal that is </w:t>
      </w:r>
      <w:proofErr w:type="gramStart"/>
      <w:r w:rsidRPr="00D56116">
        <w:rPr>
          <w:rFonts w:ascii="Times New Roman" w:eastAsia="Times New Roman" w:hAnsi="Times New Roman" w:cs="Times New Roman"/>
          <w:color w:val="000000"/>
        </w:rPr>
        <w:t>not</w:t>
      </w:r>
      <w:proofErr w:type="gramEnd"/>
      <w:r w:rsidRPr="00D56116">
        <w:rPr>
          <w:rFonts w:ascii="Times New Roman" w:eastAsia="Times New Roman" w:hAnsi="Times New Roman" w:cs="Times New Roman"/>
          <w:color w:val="000000"/>
        </w:rPr>
        <w:t xml:space="preserve"> timely </w:t>
      </w:r>
      <w:proofErr w:type="gramStart"/>
      <w:r w:rsidRPr="00D56116">
        <w:rPr>
          <w:rFonts w:ascii="Times New Roman" w:eastAsia="Times New Roman" w:hAnsi="Times New Roman" w:cs="Times New Roman"/>
          <w:color w:val="000000"/>
        </w:rPr>
        <w:t>received</w:t>
      </w:r>
      <w:proofErr w:type="gramEnd"/>
      <w:r w:rsidRPr="00D56116">
        <w:rPr>
          <w:rFonts w:ascii="Times New Roman" w:eastAsia="Times New Roman" w:hAnsi="Times New Roman" w:cs="Times New Roman"/>
          <w:color w:val="000000"/>
        </w:rPr>
        <w:t xml:space="preserve">. </w:t>
      </w:r>
      <w:r w:rsidRPr="00CC0F8B">
        <w:rPr>
          <w:rFonts w:ascii="Times New Roman" w:eastAsia="Times New Roman" w:hAnsi="Times New Roman" w:cs="Times New Roman"/>
          <w:color w:val="000000"/>
          <w:u w:val="single"/>
        </w:rPr>
        <w:t>Proposals will not be accepted via U.S. mail or any other delivery method.</w:t>
      </w:r>
    </w:p>
    <w:p w14:paraId="17B0E6DE" w14:textId="77777777" w:rsidR="00E8135F" w:rsidRPr="000215BF" w:rsidRDefault="00E8135F" w:rsidP="00E8135F">
      <w:pPr>
        <w:tabs>
          <w:tab w:val="left" w:pos="1080"/>
        </w:tabs>
        <w:spacing w:after="0" w:line="240" w:lineRule="auto"/>
        <w:ind w:left="1080" w:right="216"/>
        <w:jc w:val="both"/>
        <w:rPr>
          <w:rFonts w:ascii="Times New Roman" w:eastAsia="Times New Roman" w:hAnsi="Times New Roman" w:cs="Times New Roman"/>
          <w:i/>
          <w:color w:val="000000"/>
        </w:rPr>
      </w:pPr>
    </w:p>
    <w:p w14:paraId="78959196" w14:textId="77777777" w:rsidR="00E8135F" w:rsidRPr="000215BF" w:rsidRDefault="00E8135F" w:rsidP="00E8135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 xml:space="preserve">Steps to Access Full RFP on </w:t>
      </w:r>
      <w:proofErr w:type="spellStart"/>
      <w:r>
        <w:rPr>
          <w:rFonts w:ascii="Times New Roman" w:hAnsi="Times New Roman" w:cs="Times New Roman"/>
          <w:b/>
          <w:bCs/>
          <w:kern w:val="2"/>
          <w14:ligatures w14:val="standardContextual"/>
        </w:rPr>
        <w:t>BidNet</w:t>
      </w:r>
      <w:proofErr w:type="spellEnd"/>
      <w:r w:rsidRPr="000215BF">
        <w:rPr>
          <w:rFonts w:ascii="Times New Roman" w:hAnsi="Times New Roman" w:cs="Times New Roman"/>
          <w:b/>
          <w:bCs/>
          <w:kern w:val="2"/>
          <w14:ligatures w14:val="standardContextual"/>
        </w:rPr>
        <w:t>:</w:t>
      </w:r>
    </w:p>
    <w:p w14:paraId="1CFF1783" w14:textId="77777777" w:rsidR="00E8135F" w:rsidRPr="000215BF" w:rsidRDefault="00E8135F" w:rsidP="00E8135F">
      <w:pPr>
        <w:spacing w:after="0" w:line="240" w:lineRule="auto"/>
        <w:ind w:left="720"/>
        <w:rPr>
          <w:rFonts w:ascii="Times New Roman" w:hAnsi="Times New Roman" w:cs="Times New Roman"/>
          <w:kern w:val="2"/>
          <w14:ligatures w14:val="standardContextual"/>
        </w:rPr>
      </w:pPr>
    </w:p>
    <w:p w14:paraId="0135C559" w14:textId="77777777" w:rsidR="00E8135F" w:rsidRPr="000215BF" w:rsidRDefault="00E8135F" w:rsidP="00326655">
      <w:pPr>
        <w:numPr>
          <w:ilvl w:val="0"/>
          <w:numId w:val="1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8"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6E0A91F" w14:textId="77777777" w:rsidR="00E8135F" w:rsidRPr="000215BF" w:rsidRDefault="00E8135F" w:rsidP="00326655">
      <w:pPr>
        <w:numPr>
          <w:ilvl w:val="0"/>
          <w:numId w:val="1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73C4D02B" w14:textId="77777777" w:rsidR="00E8135F" w:rsidRPr="000215BF" w:rsidRDefault="00E8135F" w:rsidP="00326655">
      <w:pPr>
        <w:numPr>
          <w:ilvl w:val="0"/>
          <w:numId w:val="1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6072F905" w14:textId="77777777" w:rsidR="00E8135F" w:rsidRPr="000215BF" w:rsidRDefault="00E8135F" w:rsidP="00326655">
      <w:pPr>
        <w:numPr>
          <w:ilvl w:val="0"/>
          <w:numId w:val="1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35C80C8F" w14:textId="77777777" w:rsidR="00E8135F" w:rsidRPr="000215BF" w:rsidRDefault="00E8135F" w:rsidP="00E8135F">
      <w:pPr>
        <w:spacing w:after="0" w:line="240" w:lineRule="auto"/>
        <w:rPr>
          <w:rFonts w:ascii="Times New Roman" w:hAnsi="Times New Roman" w:cs="Times New Roman"/>
          <w:kern w:val="2"/>
          <w14:ligatures w14:val="standardContextual"/>
        </w:rPr>
      </w:pPr>
    </w:p>
    <w:p w14:paraId="56969853" w14:textId="77777777" w:rsidR="00E8135F" w:rsidRPr="000215BF" w:rsidRDefault="00E8135F" w:rsidP="00E8135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6A5E81D7" w14:textId="77777777" w:rsidR="00E8135F" w:rsidRPr="000215BF" w:rsidRDefault="00E8135F" w:rsidP="00E8135F">
      <w:pPr>
        <w:spacing w:after="0" w:line="240" w:lineRule="auto"/>
        <w:ind w:left="720"/>
        <w:rPr>
          <w:rFonts w:ascii="Times New Roman" w:hAnsi="Times New Roman" w:cs="Times New Roman"/>
        </w:rPr>
      </w:pPr>
    </w:p>
    <w:p w14:paraId="46A7FF34" w14:textId="3E78C5C0" w:rsidR="00E8135F" w:rsidRPr="000215BF" w:rsidRDefault="00E8135F" w:rsidP="00E8135F">
      <w:pPr>
        <w:spacing w:after="0" w:line="240" w:lineRule="auto"/>
        <w:ind w:left="720"/>
        <w:rPr>
          <w:rFonts w:ascii="Times New Roman" w:hAnsi="Times New Roman" w:cs="Times New Roman"/>
        </w:rPr>
      </w:pPr>
      <w:r w:rsidRPr="000215BF">
        <w:rPr>
          <w:rFonts w:ascii="Times New Roman" w:hAnsi="Times New Roman" w:cs="Times New Roman"/>
        </w:rPr>
        <w:t xml:space="preserve">For any queries related to this </w:t>
      </w:r>
      <w:r w:rsidR="008022A2">
        <w:rPr>
          <w:rFonts w:ascii="Times New Roman" w:hAnsi="Times New Roman" w:cs="Times New Roman"/>
        </w:rPr>
        <w:t>RFP</w:t>
      </w:r>
      <w:r w:rsidRPr="000215BF">
        <w:rPr>
          <w:rFonts w:ascii="Times New Roman" w:hAnsi="Times New Roman" w:cs="Times New Roman"/>
        </w:rPr>
        <w:t>, please contact:</w:t>
      </w:r>
    </w:p>
    <w:p w14:paraId="35F64F86" w14:textId="77777777" w:rsidR="00E8135F" w:rsidRPr="000215BF" w:rsidRDefault="00E8135F" w:rsidP="00E8135F">
      <w:pPr>
        <w:spacing w:after="0" w:line="240" w:lineRule="auto"/>
        <w:ind w:left="720"/>
        <w:rPr>
          <w:rFonts w:ascii="Times New Roman" w:hAnsi="Times New Roman" w:cs="Times New Roman"/>
        </w:rPr>
      </w:pPr>
    </w:p>
    <w:p w14:paraId="45559528" w14:textId="77777777" w:rsidR="00E8135F" w:rsidRPr="000215BF" w:rsidRDefault="00E8135F" w:rsidP="00326655">
      <w:pPr>
        <w:numPr>
          <w:ilvl w:val="0"/>
          <w:numId w:val="12"/>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F47F253" w14:textId="77777777" w:rsidR="00E8135F" w:rsidRPr="000215BF" w:rsidRDefault="00E8135F" w:rsidP="00326655">
      <w:pPr>
        <w:numPr>
          <w:ilvl w:val="0"/>
          <w:numId w:val="12"/>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9" w:history="1">
        <w:r w:rsidRPr="000215BF">
          <w:rPr>
            <w:rStyle w:val="Hyperlink"/>
            <w:rFonts w:ascii="Times New Roman" w:hAnsi="Times New Roman" w:cs="Times New Roman"/>
          </w:rPr>
          <w:t>purchasing@resa.net</w:t>
        </w:r>
      </w:hyperlink>
    </w:p>
    <w:p w14:paraId="06284F58" w14:textId="77777777" w:rsidR="00E8135F" w:rsidRPr="000215BF" w:rsidRDefault="00E8135F" w:rsidP="00E8135F">
      <w:pPr>
        <w:spacing w:after="0" w:line="240" w:lineRule="auto"/>
        <w:ind w:left="1800" w:right="216"/>
        <w:jc w:val="both"/>
        <w:rPr>
          <w:rFonts w:ascii="Times New Roman" w:eastAsia="Times New Roman" w:hAnsi="Times New Roman" w:cs="Times New Roman"/>
        </w:rPr>
      </w:pPr>
    </w:p>
    <w:p w14:paraId="537899BE" w14:textId="77777777" w:rsidR="00E8135F" w:rsidRDefault="00E8135F" w:rsidP="00E8135F">
      <w:pPr>
        <w:pStyle w:val="Heading3"/>
        <w:jc w:val="both"/>
      </w:pPr>
      <w:bookmarkStart w:id="110" w:name="_Toc154129619"/>
      <w:bookmarkStart w:id="111" w:name="_Toc154129748"/>
      <w:bookmarkStart w:id="112" w:name="_Toc155257483"/>
      <w:r>
        <w:t>3.6</w:t>
      </w:r>
      <w:r>
        <w:tab/>
        <w:t>Adherence to Minimum Mandatory Requirements (Pass/Fail)</w:t>
      </w:r>
      <w:bookmarkEnd w:id="110"/>
      <w:bookmarkEnd w:id="111"/>
      <w:bookmarkEnd w:id="112"/>
      <w:r>
        <w:tab/>
      </w:r>
    </w:p>
    <w:p w14:paraId="54AEDF65"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Administrator or </w:t>
      </w:r>
      <w:proofErr w:type="gramStart"/>
      <w:r>
        <w:rPr>
          <w:rFonts w:ascii="Times New Roman" w:eastAsia="Times New Roman" w:hAnsi="Times New Roman" w:cs="Times New Roman"/>
        </w:rPr>
        <w:t>designee</w:t>
      </w:r>
      <w:proofErr w:type="gramEnd"/>
      <w:r>
        <w:rPr>
          <w:rFonts w:ascii="Times New Roman" w:eastAsia="Times New Roman" w:hAnsi="Times New Roman" w:cs="Times New Roman"/>
        </w:rPr>
        <w:t xml:space="preserve"> shall review Section 2.2 References and determine if the Proposer meets the minimum mandatory requirements as outlined in this RFP.</w:t>
      </w:r>
    </w:p>
    <w:p w14:paraId="53BD0992" w14:textId="77777777" w:rsidR="00E8135F" w:rsidRDefault="00E8135F" w:rsidP="00E8135F">
      <w:pPr>
        <w:spacing w:after="0" w:line="240" w:lineRule="auto"/>
        <w:ind w:left="720"/>
        <w:jc w:val="both"/>
        <w:rPr>
          <w:rFonts w:ascii="Times New Roman" w:eastAsia="Times New Roman" w:hAnsi="Times New Roman" w:cs="Times New Roman"/>
        </w:rPr>
      </w:pPr>
    </w:p>
    <w:p w14:paraId="162504C0"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5340402" w14:textId="77777777" w:rsidR="00E8135F" w:rsidRDefault="00E8135F" w:rsidP="00E8135F">
      <w:pPr>
        <w:spacing w:after="0" w:line="240" w:lineRule="auto"/>
        <w:jc w:val="both"/>
        <w:rPr>
          <w:rFonts w:ascii="Times New Roman" w:eastAsia="Times New Roman" w:hAnsi="Times New Roman" w:cs="Times New Roman"/>
          <w:b/>
        </w:rPr>
      </w:pPr>
    </w:p>
    <w:p w14:paraId="578A746D" w14:textId="77777777" w:rsidR="00E8135F" w:rsidRDefault="00E8135F" w:rsidP="00E8135F">
      <w:pPr>
        <w:pStyle w:val="Heading3"/>
        <w:jc w:val="both"/>
      </w:pPr>
      <w:bookmarkStart w:id="113" w:name="_Toc154129620"/>
      <w:bookmarkStart w:id="114" w:name="_Toc154129749"/>
      <w:bookmarkStart w:id="115" w:name="_Toc155257484"/>
      <w:r>
        <w:t>3.7</w:t>
      </w:r>
      <w:r>
        <w:tab/>
        <w:t>Evaluations Process</w:t>
      </w:r>
      <w:bookmarkEnd w:id="113"/>
      <w:bookmarkEnd w:id="114"/>
      <w:bookmarkEnd w:id="115"/>
    </w:p>
    <w:p w14:paraId="75A1602C" w14:textId="540521B8" w:rsidR="00E8135F" w:rsidRDefault="00E8135F" w:rsidP="00E8135F">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w:t>
      </w:r>
      <w:r w:rsidR="008022A2">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will be reviewed for compliance with the minimum mandatory requirements stated within this RFP. </w:t>
      </w:r>
      <w:r w:rsidR="008022A2">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not meeting the minimum 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4AF36B60"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p>
    <w:p w14:paraId="776B1139"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61809F42"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1E6A8204"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770AA186"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p>
    <w:p w14:paraId="6DE39C38" w14:textId="45E40F78"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Responsive </w:t>
      </w:r>
      <w:r w:rsidR="008022A2">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will be evaluated on the factors identified in this RFP. The Proposer(s) whose </w:t>
      </w:r>
      <w:r w:rsidR="008022A2">
        <w:rPr>
          <w:rFonts w:ascii="Times New Roman" w:eastAsia="Times New Roman" w:hAnsi="Times New Roman" w:cs="Times New Roman"/>
          <w:color w:val="000000"/>
        </w:rPr>
        <w:t>proposal</w:t>
      </w:r>
      <w:r>
        <w:rPr>
          <w:rFonts w:ascii="Times New Roman" w:eastAsia="Times New Roman" w:hAnsi="Times New Roman" w:cs="Times New Roman"/>
          <w:color w:val="000000"/>
        </w:rPr>
        <w:t xml:space="preserve"> is advantageous to the Eligible Agencies, taking into consideration the evaluation factors, will be recommended for award approval.</w:t>
      </w:r>
    </w:p>
    <w:p w14:paraId="4FED0B00" w14:textId="77777777" w:rsidR="00E8135F" w:rsidRDefault="00E8135F" w:rsidP="00E8135F">
      <w:pPr>
        <w:spacing w:after="0" w:line="240" w:lineRule="auto"/>
        <w:jc w:val="both"/>
        <w:rPr>
          <w:rFonts w:ascii="Times New Roman" w:eastAsia="Times New Roman" w:hAnsi="Times New Roman" w:cs="Times New Roman"/>
        </w:rPr>
      </w:pPr>
    </w:p>
    <w:p w14:paraId="53CBE62D"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lastRenderedPageBreak/>
        <w:t>After a prospective Proposer has been selected, Wayne RESA and the prospective Proposer(s) will negotiate a Master Agreement. If a satisfactory Master Agreement cannot be negotiated, Wayne RESA may, at its sole discretion, begin negotiations with the next qualified proposer who submitted a proposal.</w:t>
      </w:r>
    </w:p>
    <w:p w14:paraId="504A2AC2" w14:textId="77777777" w:rsidR="00E8135F" w:rsidRDefault="00E8135F" w:rsidP="00E8135F">
      <w:pPr>
        <w:spacing w:after="0" w:line="240" w:lineRule="auto"/>
        <w:ind w:right="216"/>
        <w:jc w:val="both"/>
        <w:rPr>
          <w:rFonts w:ascii="Times New Roman" w:eastAsia="Times New Roman" w:hAnsi="Times New Roman" w:cs="Times New Roman"/>
          <w:b/>
        </w:rPr>
      </w:pPr>
      <w:bookmarkStart w:id="116" w:name="_2grqrue" w:colFirst="0" w:colLast="0"/>
      <w:bookmarkEnd w:id="116"/>
    </w:p>
    <w:p w14:paraId="48572938" w14:textId="77777777" w:rsidR="00E8135F" w:rsidRPr="008022A2" w:rsidRDefault="00E8135F" w:rsidP="00E8135F">
      <w:pPr>
        <w:pStyle w:val="Heading3"/>
        <w:jc w:val="both"/>
      </w:pPr>
      <w:bookmarkStart w:id="117" w:name="_Toc154129621"/>
      <w:bookmarkStart w:id="118" w:name="_Toc154129750"/>
      <w:bookmarkStart w:id="119" w:name="_Toc155257485"/>
      <w:r>
        <w:t>3.8</w:t>
      </w:r>
      <w:r>
        <w:tab/>
      </w:r>
      <w:r w:rsidRPr="007A556E">
        <w:t>Evaluation Criteria</w:t>
      </w:r>
      <w:bookmarkEnd w:id="117"/>
      <w:bookmarkEnd w:id="118"/>
      <w:bookmarkEnd w:id="119"/>
      <w:r w:rsidRPr="008022A2">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E8135F" w:rsidRPr="008022A2" w14:paraId="0B0A80BD" w14:textId="77777777" w:rsidTr="00715C72">
        <w:trPr>
          <w:trHeight w:val="473"/>
          <w:tblHeader/>
        </w:trPr>
        <w:tc>
          <w:tcPr>
            <w:tcW w:w="433" w:type="dxa"/>
            <w:tcBorders>
              <w:top w:val="single" w:sz="4" w:space="0" w:color="000000"/>
              <w:left w:val="single" w:sz="4" w:space="0" w:color="000000"/>
            </w:tcBorders>
            <w:shd w:val="clear" w:color="auto" w:fill="D9D9D9" w:themeFill="background1" w:themeFillShade="D9"/>
          </w:tcPr>
          <w:p w14:paraId="52D533E4" w14:textId="77777777" w:rsidR="00E8135F" w:rsidRPr="008022A2" w:rsidRDefault="00E8135F" w:rsidP="00715C72">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3496E8" w14:textId="77777777" w:rsidR="00E8135F" w:rsidRPr="008022A2" w:rsidRDefault="00E8135F" w:rsidP="00715C72">
            <w:pPr>
              <w:rPr>
                <w:rFonts w:ascii="Times New Roman" w:eastAsia="Times New Roman" w:hAnsi="Times New Roman" w:cs="Times New Roman"/>
                <w:b/>
                <w:bCs/>
                <w:sz w:val="24"/>
                <w:szCs w:val="24"/>
              </w:rPr>
            </w:pPr>
            <w:r w:rsidRPr="008022A2">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8E1D64" w14:textId="77777777" w:rsidR="00E8135F" w:rsidRPr="008022A2" w:rsidRDefault="00E8135F" w:rsidP="00715C72">
            <w:pPr>
              <w:jc w:val="center"/>
              <w:rPr>
                <w:rFonts w:ascii="Times New Roman" w:eastAsia="Times New Roman" w:hAnsi="Times New Roman" w:cs="Times New Roman"/>
                <w:b/>
                <w:bCs/>
                <w:sz w:val="24"/>
                <w:szCs w:val="24"/>
              </w:rPr>
            </w:pPr>
            <w:r w:rsidRPr="008022A2">
              <w:rPr>
                <w:rFonts w:ascii="Times New Roman" w:eastAsia="Times New Roman" w:hAnsi="Times New Roman" w:cs="Times New Roman"/>
                <w:b/>
                <w:bCs/>
                <w:sz w:val="24"/>
                <w:szCs w:val="24"/>
              </w:rPr>
              <w:t>Points</w:t>
            </w:r>
          </w:p>
        </w:tc>
      </w:tr>
      <w:tr w:rsidR="00E8135F" w:rsidRPr="008022A2" w14:paraId="07AC7124" w14:textId="77777777" w:rsidTr="00715C72">
        <w:trPr>
          <w:trHeight w:val="665"/>
        </w:trPr>
        <w:tc>
          <w:tcPr>
            <w:tcW w:w="433" w:type="dxa"/>
            <w:tcBorders>
              <w:left w:val="single" w:sz="4" w:space="0" w:color="000000"/>
            </w:tcBorders>
          </w:tcPr>
          <w:p w14:paraId="2CF98C6E" w14:textId="77777777" w:rsidR="00E8135F" w:rsidRPr="008022A2" w:rsidRDefault="00E8135F" w:rsidP="00715C72">
            <w:pPr>
              <w:rPr>
                <w:rFonts w:ascii="Times New Roman" w:eastAsia="Times New Roman" w:hAnsi="Times New Roman" w:cs="Times New Roman"/>
              </w:rPr>
            </w:pPr>
            <w:r w:rsidRPr="008022A2">
              <w:rPr>
                <w:rFonts w:ascii="Times New Roman" w:eastAsia="Times New Roman" w:hAnsi="Times New Roman" w:cs="Times New Roman"/>
              </w:rPr>
              <w:t>1.</w:t>
            </w:r>
          </w:p>
        </w:tc>
        <w:tc>
          <w:tcPr>
            <w:tcW w:w="7217" w:type="dxa"/>
            <w:tcBorders>
              <w:left w:val="single" w:sz="4" w:space="0" w:color="000000"/>
              <w:right w:val="single" w:sz="4" w:space="0" w:color="000000"/>
            </w:tcBorders>
            <w:vAlign w:val="bottom"/>
          </w:tcPr>
          <w:p w14:paraId="7C8D3385" w14:textId="67F7BAD2" w:rsidR="00E8135F" w:rsidRPr="009E518D" w:rsidRDefault="00F910C0" w:rsidP="00715C72">
            <w:pPr>
              <w:pBdr>
                <w:top w:val="nil"/>
                <w:left w:val="nil"/>
                <w:bottom w:val="nil"/>
                <w:right w:val="nil"/>
                <w:between w:val="nil"/>
              </w:pBdr>
              <w:spacing w:after="0" w:line="240" w:lineRule="auto"/>
              <w:rPr>
                <w:rFonts w:ascii="Times New Roman" w:eastAsia="Times New Roman" w:hAnsi="Times New Roman" w:cs="Times New Roman"/>
                <w:color w:val="000000"/>
              </w:rPr>
            </w:pPr>
            <w:r w:rsidRPr="009E518D">
              <w:rPr>
                <w:rFonts w:ascii="Times New Roman" w:eastAsia="Times New Roman" w:hAnsi="Times New Roman" w:cs="Times New Roman"/>
                <w:b/>
                <w:color w:val="000000"/>
              </w:rPr>
              <w:t>Proposal Section I</w:t>
            </w:r>
            <w:r w:rsidR="005C2ED7" w:rsidRPr="009E518D">
              <w:rPr>
                <w:rFonts w:ascii="Times New Roman" w:eastAsia="Times New Roman" w:hAnsi="Times New Roman" w:cs="Times New Roman"/>
                <w:b/>
                <w:color w:val="000000"/>
              </w:rPr>
              <w:t xml:space="preserve"> – Executive Summary &amp; </w:t>
            </w:r>
            <w:r w:rsidRPr="009E518D">
              <w:rPr>
                <w:rFonts w:ascii="Times New Roman" w:eastAsia="Times New Roman" w:hAnsi="Times New Roman" w:cs="Times New Roman"/>
                <w:b/>
                <w:color w:val="000000"/>
              </w:rPr>
              <w:t xml:space="preserve">Proposal Section II - </w:t>
            </w:r>
            <w:r w:rsidR="005C2ED7" w:rsidRPr="009E518D">
              <w:rPr>
                <w:rFonts w:ascii="Times New Roman" w:eastAsia="Times New Roman" w:hAnsi="Times New Roman" w:cs="Times New Roman"/>
                <w:b/>
                <w:color w:val="000000"/>
              </w:rPr>
              <w:t>Scope of Proposed Solution; Section</w:t>
            </w:r>
            <w:r w:rsidR="009E518D" w:rsidRPr="009E518D">
              <w:rPr>
                <w:rFonts w:ascii="Times New Roman" w:eastAsia="Times New Roman" w:hAnsi="Times New Roman" w:cs="Times New Roman"/>
                <w:b/>
                <w:color w:val="000000"/>
              </w:rPr>
              <w:t>s</w:t>
            </w:r>
            <w:r w:rsidR="005C2ED7" w:rsidRPr="009E518D">
              <w:rPr>
                <w:rFonts w:ascii="Times New Roman" w:eastAsia="Times New Roman" w:hAnsi="Times New Roman" w:cs="Times New Roman"/>
                <w:b/>
                <w:color w:val="000000"/>
              </w:rPr>
              <w:t xml:space="preserve"> 1.</w:t>
            </w:r>
            <w:r w:rsidR="00E8135F" w:rsidRPr="009E518D">
              <w:rPr>
                <w:rFonts w:ascii="Times New Roman" w:eastAsia="Times New Roman" w:hAnsi="Times New Roman" w:cs="Times New Roman"/>
                <w:b/>
                <w:color w:val="000000"/>
              </w:rPr>
              <w:t>3</w:t>
            </w:r>
            <w:r w:rsidR="009E518D" w:rsidRPr="009E518D">
              <w:rPr>
                <w:rFonts w:ascii="Times New Roman" w:eastAsia="Times New Roman" w:hAnsi="Times New Roman" w:cs="Times New Roman"/>
                <w:b/>
                <w:color w:val="000000"/>
              </w:rPr>
              <w:t>.1 – 1.9.2</w:t>
            </w:r>
            <w:r w:rsidR="00E8135F" w:rsidRPr="009E518D">
              <w:rPr>
                <w:rFonts w:ascii="Times New Roman" w:eastAsia="Times New Roman" w:hAnsi="Times New Roman" w:cs="Times New Roman"/>
                <w:color w:val="000000"/>
              </w:rPr>
              <w:t xml:space="preserve"> </w:t>
            </w:r>
            <w:r w:rsidR="00E8135F" w:rsidRPr="009E518D">
              <w:rPr>
                <w:rFonts w:ascii="Times New Roman" w:eastAsia="Times New Roman" w:hAnsi="Times New Roman" w:cs="Times New Roman"/>
                <w:b/>
                <w:bCs/>
                <w:color w:val="000000"/>
              </w:rPr>
              <w:t xml:space="preserve">– </w:t>
            </w:r>
            <w:r w:rsidR="009E518D" w:rsidRPr="009E518D">
              <w:rPr>
                <w:rFonts w:ascii="Times New Roman" w:eastAsia="Times New Roman" w:hAnsi="Times New Roman" w:cs="Times New Roman"/>
                <w:b/>
                <w:bCs/>
                <w:color w:val="000000"/>
              </w:rPr>
              <w:t>Scope of Work</w:t>
            </w:r>
          </w:p>
          <w:p w14:paraId="4FFE742B" w14:textId="77777777" w:rsidR="00E8135F" w:rsidRPr="009E518D" w:rsidRDefault="00E8135F" w:rsidP="00715C72">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tcPr>
          <w:p w14:paraId="6FBB8363" w14:textId="77777777" w:rsidR="00E8135F" w:rsidRPr="009E518D" w:rsidRDefault="00E8135F" w:rsidP="00715C72">
            <w:pPr>
              <w:jc w:val="center"/>
              <w:rPr>
                <w:rFonts w:ascii="Times New Roman" w:eastAsia="Times New Roman" w:hAnsi="Times New Roman" w:cs="Times New Roman"/>
              </w:rPr>
            </w:pPr>
            <w:r w:rsidRPr="009E518D">
              <w:rPr>
                <w:rFonts w:ascii="Times New Roman" w:eastAsia="Times New Roman" w:hAnsi="Times New Roman" w:cs="Times New Roman"/>
              </w:rPr>
              <w:t>40</w:t>
            </w:r>
          </w:p>
        </w:tc>
      </w:tr>
      <w:tr w:rsidR="00E8135F" w:rsidRPr="008022A2" w14:paraId="66381219" w14:textId="77777777" w:rsidTr="00715C72">
        <w:trPr>
          <w:trHeight w:val="161"/>
        </w:trPr>
        <w:tc>
          <w:tcPr>
            <w:tcW w:w="433" w:type="dxa"/>
            <w:tcBorders>
              <w:left w:val="single" w:sz="4" w:space="0" w:color="000000"/>
            </w:tcBorders>
          </w:tcPr>
          <w:p w14:paraId="7D7D356F" w14:textId="1F4F9CFB" w:rsidR="00E8135F" w:rsidRPr="008022A2" w:rsidRDefault="008022A2" w:rsidP="00715C72">
            <w:pPr>
              <w:rPr>
                <w:rFonts w:ascii="Times New Roman" w:eastAsia="Times New Roman" w:hAnsi="Times New Roman" w:cs="Times New Roman"/>
              </w:rPr>
            </w:pPr>
            <w:r>
              <w:rPr>
                <w:rFonts w:ascii="Times New Roman" w:eastAsia="Times New Roman" w:hAnsi="Times New Roman" w:cs="Times New Roman"/>
              </w:rPr>
              <w:t>2</w:t>
            </w:r>
            <w:r w:rsidR="00E8135F" w:rsidRPr="008022A2">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4777EED7" w14:textId="77777777" w:rsidR="00E8135F" w:rsidRPr="009E518D" w:rsidRDefault="00E8135F" w:rsidP="00715C72">
            <w:pPr>
              <w:rPr>
                <w:rFonts w:ascii="Times New Roman" w:eastAsia="Times New Roman" w:hAnsi="Times New Roman" w:cs="Times New Roman"/>
                <w:b/>
              </w:rPr>
            </w:pPr>
            <w:r w:rsidRPr="009E518D">
              <w:rPr>
                <w:rFonts w:ascii="Times New Roman" w:eastAsia="Times New Roman" w:hAnsi="Times New Roman" w:cs="Times New Roman"/>
                <w:b/>
              </w:rPr>
              <w:t xml:space="preserve">Section 2.2 - </w:t>
            </w:r>
            <w:r w:rsidRPr="009E518D">
              <w:rPr>
                <w:rFonts w:ascii="Times New Roman" w:eastAsia="Times New Roman" w:hAnsi="Times New Roman" w:cs="Times New Roman"/>
                <w:bCs/>
              </w:rPr>
              <w:t>References</w:t>
            </w:r>
          </w:p>
        </w:tc>
        <w:tc>
          <w:tcPr>
            <w:tcW w:w="944" w:type="dxa"/>
            <w:tcBorders>
              <w:left w:val="single" w:sz="4" w:space="0" w:color="000000"/>
              <w:right w:val="single" w:sz="4" w:space="0" w:color="000000"/>
            </w:tcBorders>
          </w:tcPr>
          <w:p w14:paraId="5F129056" w14:textId="77777777" w:rsidR="00E8135F" w:rsidRPr="009E518D" w:rsidRDefault="00E8135F" w:rsidP="00715C72">
            <w:pPr>
              <w:jc w:val="center"/>
              <w:rPr>
                <w:rFonts w:ascii="Times New Roman" w:eastAsia="Times New Roman" w:hAnsi="Times New Roman" w:cs="Times New Roman"/>
              </w:rPr>
            </w:pPr>
            <w:r w:rsidRPr="009E518D">
              <w:rPr>
                <w:rFonts w:ascii="Times New Roman" w:eastAsia="Times New Roman" w:hAnsi="Times New Roman" w:cs="Times New Roman"/>
              </w:rPr>
              <w:t>20</w:t>
            </w:r>
          </w:p>
        </w:tc>
      </w:tr>
      <w:tr w:rsidR="00E8135F" w:rsidRPr="008022A2" w14:paraId="0292CD92" w14:textId="77777777" w:rsidTr="00715C72">
        <w:trPr>
          <w:trHeight w:val="161"/>
        </w:trPr>
        <w:tc>
          <w:tcPr>
            <w:tcW w:w="433" w:type="dxa"/>
            <w:tcBorders>
              <w:left w:val="single" w:sz="4" w:space="0" w:color="000000"/>
            </w:tcBorders>
          </w:tcPr>
          <w:p w14:paraId="101B47A4" w14:textId="355F2108" w:rsidR="00E8135F" w:rsidRPr="008022A2" w:rsidRDefault="008022A2" w:rsidP="00715C72">
            <w:pPr>
              <w:rPr>
                <w:rFonts w:ascii="Times New Roman" w:eastAsia="Times New Roman" w:hAnsi="Times New Roman" w:cs="Times New Roman"/>
              </w:rPr>
            </w:pPr>
            <w:r>
              <w:rPr>
                <w:rFonts w:ascii="Times New Roman" w:eastAsia="Times New Roman" w:hAnsi="Times New Roman" w:cs="Times New Roman"/>
              </w:rPr>
              <w:t>3</w:t>
            </w:r>
            <w:r w:rsidR="00E8135F" w:rsidRPr="008022A2">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01980A0A" w14:textId="77777777" w:rsidR="00E8135F" w:rsidRPr="009E518D" w:rsidRDefault="00E8135F" w:rsidP="00715C72">
            <w:pPr>
              <w:rPr>
                <w:rFonts w:ascii="Times New Roman" w:eastAsia="Times New Roman" w:hAnsi="Times New Roman" w:cs="Times New Roman"/>
                <w:b/>
              </w:rPr>
            </w:pPr>
            <w:r w:rsidRPr="009E518D">
              <w:rPr>
                <w:rFonts w:ascii="Times New Roman" w:eastAsia="Times New Roman" w:hAnsi="Times New Roman" w:cs="Times New Roman"/>
                <w:b/>
              </w:rPr>
              <w:t xml:space="preserve">Pricing – </w:t>
            </w:r>
            <w:r w:rsidRPr="009E518D">
              <w:rPr>
                <w:rFonts w:ascii="Times New Roman" w:eastAsia="Times New Roman" w:hAnsi="Times New Roman" w:cs="Times New Roman"/>
                <w:bCs/>
              </w:rPr>
              <w:t>Attachment A - Pricing</w:t>
            </w:r>
          </w:p>
        </w:tc>
        <w:tc>
          <w:tcPr>
            <w:tcW w:w="944" w:type="dxa"/>
            <w:tcBorders>
              <w:left w:val="single" w:sz="4" w:space="0" w:color="000000"/>
              <w:right w:val="single" w:sz="4" w:space="0" w:color="000000"/>
            </w:tcBorders>
          </w:tcPr>
          <w:p w14:paraId="40C5E299" w14:textId="77777777" w:rsidR="00E8135F" w:rsidRPr="009E518D" w:rsidRDefault="00E8135F" w:rsidP="00715C72">
            <w:pPr>
              <w:jc w:val="center"/>
              <w:rPr>
                <w:rFonts w:ascii="Times New Roman" w:eastAsia="Times New Roman" w:hAnsi="Times New Roman" w:cs="Times New Roman"/>
              </w:rPr>
            </w:pPr>
            <w:r w:rsidRPr="009E518D">
              <w:rPr>
                <w:rFonts w:ascii="Times New Roman" w:eastAsia="Times New Roman" w:hAnsi="Times New Roman" w:cs="Times New Roman"/>
              </w:rPr>
              <w:t>25</w:t>
            </w:r>
          </w:p>
        </w:tc>
      </w:tr>
      <w:tr w:rsidR="00E8135F" w:rsidRPr="008022A2" w14:paraId="7600427A" w14:textId="77777777" w:rsidTr="00715C72">
        <w:trPr>
          <w:trHeight w:val="161"/>
        </w:trPr>
        <w:tc>
          <w:tcPr>
            <w:tcW w:w="433" w:type="dxa"/>
            <w:tcBorders>
              <w:left w:val="single" w:sz="4" w:space="0" w:color="000000"/>
            </w:tcBorders>
          </w:tcPr>
          <w:p w14:paraId="54E50BA4" w14:textId="45310C0B" w:rsidR="00E8135F" w:rsidRPr="008022A2" w:rsidRDefault="008022A2" w:rsidP="00715C72">
            <w:pPr>
              <w:rPr>
                <w:rFonts w:ascii="Times New Roman" w:eastAsia="Times New Roman" w:hAnsi="Times New Roman" w:cs="Times New Roman"/>
              </w:rPr>
            </w:pPr>
            <w:r>
              <w:rPr>
                <w:rFonts w:ascii="Times New Roman" w:eastAsia="Times New Roman" w:hAnsi="Times New Roman" w:cs="Times New Roman"/>
              </w:rPr>
              <w:t>4</w:t>
            </w:r>
            <w:r w:rsidR="00E8135F" w:rsidRPr="008022A2">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71FC75DC" w14:textId="58914055" w:rsidR="00E8135F" w:rsidRPr="009E518D" w:rsidRDefault="00E8135F" w:rsidP="00715C72">
            <w:pPr>
              <w:rPr>
                <w:rFonts w:ascii="Times New Roman" w:eastAsia="Times New Roman" w:hAnsi="Times New Roman" w:cs="Times New Roman"/>
                <w:b/>
              </w:rPr>
            </w:pPr>
            <w:r w:rsidRPr="009E518D">
              <w:rPr>
                <w:rFonts w:ascii="Times New Roman" w:eastAsia="Times New Roman" w:hAnsi="Times New Roman" w:cs="Times New Roman"/>
                <w:b/>
              </w:rPr>
              <w:t xml:space="preserve">Adherence to Terms &amp; Conditions - </w:t>
            </w:r>
            <w:hyperlink r:id="rId20">
              <w:r w:rsidRPr="009E518D">
                <w:rPr>
                  <w:rStyle w:val="Hyperlink"/>
                  <w:rFonts w:ascii="Times New Roman" w:eastAsia="Times New Roman" w:hAnsi="Times New Roman" w:cs="Times New Roman"/>
                  <w:bCs/>
                </w:rPr>
                <w:t>https://www.resa.net/administrative-support/purchasing/request-for-proposal</w:t>
              </w:r>
            </w:hyperlink>
            <w:r w:rsidRPr="009E518D">
              <w:rPr>
                <w:rFonts w:ascii="Times New Roman" w:eastAsia="Times New Roman" w:hAnsi="Times New Roman" w:cs="Times New Roman"/>
                <w:bCs/>
              </w:rPr>
              <w:t xml:space="preserve"> as (DOC) </w:t>
            </w:r>
            <w:proofErr w:type="spellStart"/>
            <w:r w:rsidRPr="009E518D">
              <w:fldChar w:fldCharType="begin"/>
            </w:r>
            <w:r w:rsidRPr="009E518D">
              <w:instrText>HYPERLINK "https://resanet.finalsite.com/fs/resource-manager/view/37d4c62f-a8ec-4d15-9232-98486e323064" \h</w:instrText>
            </w:r>
            <w:r w:rsidRPr="009E518D">
              <w:fldChar w:fldCharType="separate"/>
            </w:r>
            <w:r w:rsidRPr="009E518D">
              <w:rPr>
                <w:rStyle w:val="Hyperlink"/>
                <w:rFonts w:ascii="Times New Roman" w:eastAsia="Times New Roman" w:hAnsi="Times New Roman" w:cs="Times New Roman"/>
                <w:bCs/>
              </w:rPr>
              <w:t>CoPro</w:t>
            </w:r>
            <w:proofErr w:type="spellEnd"/>
            <w:r w:rsidRPr="009E518D">
              <w:rPr>
                <w:rStyle w:val="Hyperlink"/>
                <w:rFonts w:ascii="Times New Roman" w:eastAsia="Times New Roman" w:hAnsi="Times New Roman" w:cs="Times New Roman"/>
                <w:bCs/>
              </w:rPr>
              <w:t>+ Contract Terms and Conditions</w:t>
            </w:r>
            <w:r w:rsidRPr="009E518D">
              <w:fldChar w:fldCharType="end"/>
            </w:r>
            <w:r w:rsidR="005C2ED7" w:rsidRPr="009E518D">
              <w:t xml:space="preserve">. </w:t>
            </w:r>
            <w:r w:rsidR="005C2ED7" w:rsidRPr="009E518D">
              <w:rPr>
                <w:b/>
                <w:bCs/>
              </w:rPr>
              <w:t>Please submit any redlines/exceptions with your proposal.</w:t>
            </w:r>
          </w:p>
        </w:tc>
        <w:tc>
          <w:tcPr>
            <w:tcW w:w="944" w:type="dxa"/>
            <w:tcBorders>
              <w:left w:val="single" w:sz="4" w:space="0" w:color="000000"/>
              <w:right w:val="single" w:sz="4" w:space="0" w:color="000000"/>
            </w:tcBorders>
          </w:tcPr>
          <w:p w14:paraId="7D425D3F" w14:textId="77777777" w:rsidR="00E8135F" w:rsidRPr="009E518D" w:rsidRDefault="00E8135F" w:rsidP="00715C72">
            <w:pPr>
              <w:jc w:val="center"/>
              <w:rPr>
                <w:rFonts w:ascii="Times New Roman" w:eastAsia="Times New Roman" w:hAnsi="Times New Roman" w:cs="Times New Roman"/>
              </w:rPr>
            </w:pPr>
            <w:r w:rsidRPr="009E518D">
              <w:rPr>
                <w:rFonts w:ascii="Times New Roman" w:eastAsia="Times New Roman" w:hAnsi="Times New Roman" w:cs="Times New Roman"/>
              </w:rPr>
              <w:t>15</w:t>
            </w:r>
          </w:p>
        </w:tc>
      </w:tr>
      <w:tr w:rsidR="00E8135F" w:rsidRPr="008022A2" w14:paraId="5C3406E6" w14:textId="77777777" w:rsidTr="00715C72">
        <w:trPr>
          <w:trHeight w:val="188"/>
        </w:trPr>
        <w:tc>
          <w:tcPr>
            <w:tcW w:w="433" w:type="dxa"/>
            <w:tcBorders>
              <w:top w:val="single" w:sz="4" w:space="0" w:color="000000"/>
              <w:left w:val="single" w:sz="4" w:space="0" w:color="000000"/>
              <w:bottom w:val="single" w:sz="4" w:space="0" w:color="000000"/>
            </w:tcBorders>
            <w:vAlign w:val="bottom"/>
          </w:tcPr>
          <w:p w14:paraId="0303479F" w14:textId="77777777" w:rsidR="00E8135F" w:rsidRPr="008022A2" w:rsidRDefault="00E8135F" w:rsidP="00715C72">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FDF57A2" w14:textId="77777777" w:rsidR="00E8135F" w:rsidRPr="008022A2" w:rsidRDefault="00E8135F" w:rsidP="00715C72">
            <w:pPr>
              <w:rPr>
                <w:rFonts w:ascii="Times New Roman" w:eastAsia="Times New Roman" w:hAnsi="Times New Roman" w:cs="Times New Roman"/>
                <w:b/>
              </w:rPr>
            </w:pPr>
            <w:r w:rsidRPr="008022A2">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631B686" w14:textId="77777777" w:rsidR="00E8135F" w:rsidRPr="008022A2" w:rsidRDefault="00E8135F" w:rsidP="00715C72">
            <w:pPr>
              <w:jc w:val="center"/>
              <w:rPr>
                <w:rFonts w:ascii="Times New Roman" w:eastAsia="Times New Roman" w:hAnsi="Times New Roman" w:cs="Times New Roman"/>
                <w:b/>
              </w:rPr>
            </w:pPr>
            <w:r w:rsidRPr="008022A2">
              <w:rPr>
                <w:rFonts w:ascii="Times New Roman" w:eastAsia="Times New Roman" w:hAnsi="Times New Roman" w:cs="Times New Roman"/>
                <w:b/>
              </w:rPr>
              <w:t>100</w:t>
            </w:r>
          </w:p>
        </w:tc>
      </w:tr>
    </w:tbl>
    <w:p w14:paraId="52F985B0" w14:textId="77777777" w:rsidR="00E8135F" w:rsidRPr="008022A2" w:rsidRDefault="00E8135F" w:rsidP="00E8135F">
      <w:pPr>
        <w:spacing w:after="0" w:line="240" w:lineRule="auto"/>
        <w:ind w:left="720"/>
        <w:jc w:val="both"/>
        <w:rPr>
          <w:rFonts w:ascii="Times New Roman" w:eastAsia="Times New Roman" w:hAnsi="Times New Roman" w:cs="Times New Roman"/>
        </w:rPr>
      </w:pPr>
    </w:p>
    <w:p w14:paraId="498A8C80" w14:textId="26F9F232" w:rsidR="00E8135F" w:rsidRPr="008022A2" w:rsidRDefault="00E8135F" w:rsidP="00E8135F">
      <w:pPr>
        <w:spacing w:after="0" w:line="240" w:lineRule="auto"/>
        <w:ind w:left="720"/>
        <w:jc w:val="both"/>
        <w:rPr>
          <w:rFonts w:ascii="Times New Roman" w:eastAsia="Times New Roman" w:hAnsi="Times New Roman" w:cs="Times New Roman"/>
        </w:rPr>
      </w:pPr>
      <w:r w:rsidRPr="008022A2">
        <w:rPr>
          <w:rFonts w:ascii="Times New Roman" w:eastAsia="Times New Roman" w:hAnsi="Times New Roman" w:cs="Times New Roman"/>
        </w:rPr>
        <w:t>Award shall be made to the most responsible Proposer whose proposal is determined to be best value to Wayne RESA</w:t>
      </w:r>
      <w:r w:rsidR="00F6651A" w:rsidRPr="008022A2">
        <w:rPr>
          <w:rFonts w:ascii="Times New Roman" w:eastAsia="Times New Roman" w:hAnsi="Times New Roman" w:cs="Times New Roman"/>
        </w:rPr>
        <w:t>,</w:t>
      </w:r>
      <w:r w:rsidRPr="008022A2">
        <w:rPr>
          <w:rFonts w:ascii="Times New Roman" w:eastAsia="Times New Roman" w:hAnsi="Times New Roman" w:cs="Times New Roman"/>
        </w:rPr>
        <w:t xml:space="preserve"> taking into consideration the terms and conditions set forth in this RFP</w:t>
      </w:r>
      <w:r w:rsidR="00CF2FF7" w:rsidRPr="008022A2">
        <w:rPr>
          <w:rFonts w:ascii="Times New Roman" w:eastAsia="Times New Roman" w:hAnsi="Times New Roman" w:cs="Times New Roman"/>
        </w:rPr>
        <w:t>, and any past performance at Wa</w:t>
      </w:r>
      <w:r w:rsidR="00F6651A" w:rsidRPr="008022A2">
        <w:rPr>
          <w:rFonts w:ascii="Times New Roman" w:eastAsia="Times New Roman" w:hAnsi="Times New Roman" w:cs="Times New Roman"/>
        </w:rPr>
        <w:t>yne RESA properties</w:t>
      </w:r>
      <w:r w:rsidRPr="008022A2">
        <w:rPr>
          <w:rFonts w:ascii="Times New Roman" w:eastAsia="Times New Roman" w:hAnsi="Times New Roman" w:cs="Times New Roman"/>
        </w:rPr>
        <w:t>. A valid and enforceable Contract exists when an agreement is fully executed between Wayne RESA and the Proposer.</w:t>
      </w:r>
    </w:p>
    <w:p w14:paraId="633CE2FD" w14:textId="77777777" w:rsidR="00E8135F" w:rsidRPr="008022A2" w:rsidRDefault="00E8135F" w:rsidP="00E8135F">
      <w:pPr>
        <w:spacing w:after="0" w:line="240" w:lineRule="auto"/>
        <w:ind w:left="720"/>
        <w:jc w:val="both"/>
        <w:rPr>
          <w:rFonts w:ascii="Times New Roman" w:eastAsia="Times New Roman" w:hAnsi="Times New Roman" w:cs="Times New Roman"/>
        </w:rPr>
      </w:pPr>
    </w:p>
    <w:p w14:paraId="651905A6" w14:textId="77777777" w:rsidR="00E8135F" w:rsidRDefault="00E8135F" w:rsidP="00E8135F">
      <w:pPr>
        <w:pStyle w:val="Heading3"/>
        <w:jc w:val="both"/>
      </w:pPr>
      <w:bookmarkStart w:id="120" w:name="_Toc154129622"/>
      <w:bookmarkStart w:id="121" w:name="_Toc154129751"/>
      <w:bookmarkStart w:id="122" w:name="_Toc155257486"/>
      <w:r>
        <w:t>3.9</w:t>
      </w:r>
      <w:r>
        <w:tab/>
        <w:t>Optional Tools to Enhance Evaluation Process</w:t>
      </w:r>
      <w:bookmarkEnd w:id="120"/>
      <w:bookmarkEnd w:id="121"/>
      <w:bookmarkEnd w:id="122"/>
    </w:p>
    <w:p w14:paraId="0BFA9616" w14:textId="60F5B236"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w:t>
      </w:r>
      <w:r w:rsidR="00F6651A">
        <w:rPr>
          <w:rFonts w:ascii="Times New Roman" w:eastAsia="Times New Roman" w:hAnsi="Times New Roman" w:cs="Times New Roman"/>
        </w:rPr>
        <w:t>,</w:t>
      </w:r>
      <w:r>
        <w:rPr>
          <w:rFonts w:ascii="Times New Roman" w:eastAsia="Times New Roman" w:hAnsi="Times New Roman" w:cs="Times New Roman"/>
        </w:rPr>
        <w:t xml:space="preserve"> during the evaluation of proposals</w:t>
      </w:r>
      <w:r w:rsidR="00F6651A">
        <w:rPr>
          <w:rFonts w:ascii="Times New Roman" w:eastAsia="Times New Roman" w:hAnsi="Times New Roman" w:cs="Times New Roman"/>
        </w:rPr>
        <w:t>,</w:t>
      </w:r>
      <w:r>
        <w:rPr>
          <w:rFonts w:ascii="Times New Roman" w:eastAsia="Times New Roman" w:hAnsi="Times New Roman" w:cs="Times New Roman"/>
        </w:rPr>
        <w:t xml:space="preserve"> may find it necessary to utilize one or multiple tools, as listed below, to facilitate their understanding of the proposal(s)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select the best offering to Wayne RESA.  </w:t>
      </w:r>
    </w:p>
    <w:p w14:paraId="275C893C" w14:textId="77777777" w:rsidR="00E8135F" w:rsidRDefault="00E8135F" w:rsidP="00E8135F">
      <w:pPr>
        <w:spacing w:after="0" w:line="240" w:lineRule="auto"/>
        <w:jc w:val="both"/>
        <w:rPr>
          <w:rFonts w:ascii="Times New Roman" w:eastAsia="Times New Roman" w:hAnsi="Times New Roman" w:cs="Times New Roman"/>
        </w:rPr>
      </w:pPr>
      <w:bookmarkStart w:id="123" w:name="_1v1yuxt" w:colFirst="0" w:colLast="0"/>
      <w:bookmarkEnd w:id="123"/>
    </w:p>
    <w:p w14:paraId="240981F7"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1BCB98EE"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6CB69EC7"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34F61A9A"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60674568"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74DEA136"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1BDB8D2E" w14:textId="77777777" w:rsidR="00E8135F" w:rsidRDefault="00E8135F" w:rsidP="00E8135F">
      <w:pPr>
        <w:spacing w:after="0" w:line="240" w:lineRule="auto"/>
        <w:ind w:left="720"/>
        <w:jc w:val="both"/>
        <w:rPr>
          <w:rFonts w:ascii="Times New Roman" w:eastAsia="Times New Roman" w:hAnsi="Times New Roman" w:cs="Times New Roman"/>
        </w:rPr>
      </w:pPr>
    </w:p>
    <w:p w14:paraId="50C3DB3A" w14:textId="77777777" w:rsidR="00E8135F" w:rsidRDefault="00E8135F" w:rsidP="00E8135F">
      <w:pPr>
        <w:pStyle w:val="Heading3"/>
        <w:jc w:val="both"/>
      </w:pPr>
      <w:bookmarkStart w:id="124" w:name="_Toc154129623"/>
      <w:bookmarkStart w:id="125" w:name="_Toc154129752"/>
      <w:bookmarkStart w:id="126" w:name="_Toc155257487"/>
      <w:r>
        <w:t>3.10</w:t>
      </w:r>
      <w:r>
        <w:tab/>
        <w:t>Wayne RESA Option to Reject Proposals</w:t>
      </w:r>
      <w:bookmarkEnd w:id="124"/>
      <w:bookmarkEnd w:id="125"/>
      <w:bookmarkEnd w:id="126"/>
    </w:p>
    <w:p w14:paraId="04BE1EC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0CAFA8EA" w14:textId="77777777" w:rsidR="00E8135F" w:rsidRDefault="00E8135F" w:rsidP="00E8135F">
      <w:pPr>
        <w:spacing w:after="0" w:line="240" w:lineRule="auto"/>
        <w:ind w:left="720"/>
        <w:jc w:val="both"/>
        <w:rPr>
          <w:rFonts w:ascii="Times New Roman" w:eastAsia="Times New Roman" w:hAnsi="Times New Roman" w:cs="Times New Roman"/>
          <w:b/>
        </w:rPr>
      </w:pPr>
    </w:p>
    <w:p w14:paraId="49EFCCB5" w14:textId="77777777" w:rsidR="00E8135F" w:rsidRDefault="00E8135F" w:rsidP="00E8135F">
      <w:pPr>
        <w:pStyle w:val="Heading3"/>
        <w:jc w:val="both"/>
      </w:pPr>
      <w:bookmarkStart w:id="127" w:name="_Toc154129624"/>
      <w:bookmarkStart w:id="128" w:name="_Toc154129753"/>
      <w:bookmarkStart w:id="129" w:name="_Toc155257488"/>
      <w:r>
        <w:t>3.11</w:t>
      </w:r>
      <w:r>
        <w:tab/>
        <w:t>Freedom of Information Act</w:t>
      </w:r>
      <w:bookmarkEnd w:id="127"/>
      <w:bookmarkEnd w:id="128"/>
      <w:bookmarkEnd w:id="129"/>
      <w:r>
        <w:t xml:space="preserve"> </w:t>
      </w:r>
    </w:p>
    <w:p w14:paraId="0F8D225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 xml:space="preserve">This Contract and all information submitted to Wayne RESA by the Contractor and Proposers is subject to the Michigan Freedom of Information Act (FOIA), 1976 PA 442, MCL 15.231, et seq. </w:t>
      </w:r>
    </w:p>
    <w:p w14:paraId="346AE3E8" w14:textId="77777777" w:rsidR="00E8135F" w:rsidRDefault="00E8135F" w:rsidP="00E8135F">
      <w:pPr>
        <w:spacing w:after="0" w:line="240" w:lineRule="auto"/>
        <w:ind w:left="720"/>
        <w:jc w:val="both"/>
        <w:rPr>
          <w:rFonts w:ascii="Times New Roman" w:eastAsia="Times New Roman" w:hAnsi="Times New Roman" w:cs="Times New Roman"/>
        </w:rPr>
      </w:pPr>
    </w:p>
    <w:p w14:paraId="03B60AA2"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w:t>
      </w:r>
      <w:proofErr w:type="gramStart"/>
      <w:r>
        <w:rPr>
          <w:rFonts w:ascii="Times New Roman" w:eastAsia="Times New Roman" w:hAnsi="Times New Roman" w:cs="Times New Roman"/>
        </w:rPr>
        <w:t>actually trade</w:t>
      </w:r>
      <w:proofErr w:type="gramEnd"/>
      <w:r>
        <w:rPr>
          <w:rFonts w:ascii="Times New Roman" w:eastAsia="Times New Roman" w:hAnsi="Times New Roman" w:cs="Times New Roman"/>
        </w:rPr>
        <w:t xml:space="preserve"> secrets, confidential, or proprietary in nature. A blanket statement of confidentiality or the marking of each page of the proposal as "Trade Secret", "Confidential", or "Proprietary" shall not be permitted. Any such designation will be disregarded.</w:t>
      </w:r>
    </w:p>
    <w:p w14:paraId="79C2AA09" w14:textId="77777777" w:rsidR="00E8135F" w:rsidRDefault="00E8135F" w:rsidP="00E8135F">
      <w:pPr>
        <w:spacing w:after="0" w:line="240" w:lineRule="auto"/>
        <w:ind w:left="720"/>
        <w:jc w:val="both"/>
        <w:rPr>
          <w:rFonts w:ascii="Times New Roman" w:eastAsia="Times New Roman" w:hAnsi="Times New Roman" w:cs="Times New Roman"/>
        </w:rPr>
      </w:pPr>
    </w:p>
    <w:p w14:paraId="3C021C85"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380D00E5"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65E81E37" w14:textId="77777777" w:rsidR="00E8135F" w:rsidRDefault="00E8135F" w:rsidP="00E8135F">
      <w:pPr>
        <w:pStyle w:val="Heading3"/>
        <w:jc w:val="both"/>
      </w:pPr>
      <w:bookmarkStart w:id="130" w:name="_Toc154129625"/>
      <w:bookmarkStart w:id="131" w:name="_Toc154129754"/>
      <w:bookmarkStart w:id="132" w:name="_Toc155257489"/>
      <w:r>
        <w:t>3.12</w:t>
      </w:r>
      <w:r>
        <w:tab/>
        <w:t>Contacts with Wayne RESA Personnel</w:t>
      </w:r>
      <w:bookmarkEnd w:id="130"/>
      <w:bookmarkEnd w:id="131"/>
      <w:bookmarkEnd w:id="132"/>
    </w:p>
    <w:p w14:paraId="14DC19B2"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5AD282DA" w14:textId="77777777" w:rsidR="00E8135F" w:rsidRDefault="00E8135F" w:rsidP="00E8135F">
      <w:pPr>
        <w:spacing w:after="0" w:line="240" w:lineRule="auto"/>
        <w:ind w:left="720"/>
        <w:jc w:val="both"/>
        <w:rPr>
          <w:rFonts w:ascii="Times New Roman" w:eastAsia="Times New Roman" w:hAnsi="Times New Roman" w:cs="Times New Roman"/>
        </w:rPr>
      </w:pPr>
    </w:p>
    <w:p w14:paraId="58F2C015" w14:textId="77777777" w:rsidR="00E8135F" w:rsidRDefault="00E8135F" w:rsidP="00E8135F">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21">
        <w:r>
          <w:rPr>
            <w:rFonts w:ascii="Times New Roman" w:eastAsia="Times New Roman" w:hAnsi="Times New Roman" w:cs="Times New Roman"/>
            <w:color w:val="0000FF"/>
            <w:u w:val="single"/>
          </w:rPr>
          <w:t>purchasing@resa.net</w:t>
        </w:r>
      </w:hyperlink>
    </w:p>
    <w:p w14:paraId="73BFCC21" w14:textId="77777777" w:rsidR="00E8135F" w:rsidRDefault="00E8135F" w:rsidP="00E8135F">
      <w:pPr>
        <w:spacing w:after="0" w:line="240" w:lineRule="auto"/>
        <w:ind w:left="720"/>
        <w:rPr>
          <w:rFonts w:ascii="Times New Roman" w:eastAsia="Times New Roman" w:hAnsi="Times New Roman" w:cs="Times New Roman"/>
        </w:rPr>
      </w:pPr>
    </w:p>
    <w:p w14:paraId="2006FA6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46C161B1" w14:textId="77777777" w:rsidR="00E8135F" w:rsidRDefault="00E8135F" w:rsidP="00E8135F">
      <w:pPr>
        <w:spacing w:after="0" w:line="240" w:lineRule="auto"/>
        <w:jc w:val="both"/>
        <w:rPr>
          <w:rFonts w:ascii="Times New Roman" w:eastAsia="Times New Roman" w:hAnsi="Times New Roman" w:cs="Times New Roman"/>
          <w:b/>
        </w:rPr>
      </w:pPr>
    </w:p>
    <w:p w14:paraId="03CD8B16" w14:textId="77777777" w:rsidR="00E8135F" w:rsidRDefault="00E8135F" w:rsidP="00E8135F">
      <w:pPr>
        <w:pStyle w:val="Heading3"/>
        <w:jc w:val="both"/>
      </w:pPr>
      <w:bookmarkStart w:id="133" w:name="_Toc154129626"/>
      <w:bookmarkStart w:id="134" w:name="_Toc154129755"/>
      <w:bookmarkStart w:id="135" w:name="_Toc155257490"/>
      <w:r>
        <w:t>3.13</w:t>
      </w:r>
      <w:r>
        <w:tab/>
        <w:t>Final Agreement Award Determination</w:t>
      </w:r>
      <w:bookmarkEnd w:id="133"/>
      <w:bookmarkEnd w:id="134"/>
      <w:bookmarkEnd w:id="135"/>
    </w:p>
    <w:p w14:paraId="7F5D7EEA"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40DAD27D" w14:textId="77777777" w:rsidR="00E8135F" w:rsidRDefault="00E8135F" w:rsidP="00E8135F">
      <w:pPr>
        <w:spacing w:after="0" w:line="240" w:lineRule="auto"/>
        <w:jc w:val="both"/>
        <w:rPr>
          <w:rFonts w:ascii="Times New Roman" w:eastAsia="Times New Roman" w:hAnsi="Times New Roman" w:cs="Times New Roman"/>
        </w:rPr>
      </w:pPr>
    </w:p>
    <w:p w14:paraId="25C9EC70" w14:textId="77777777" w:rsidR="00E8135F" w:rsidRDefault="00E8135F" w:rsidP="00E8135F">
      <w:pPr>
        <w:pStyle w:val="Heading3"/>
        <w:jc w:val="both"/>
      </w:pPr>
      <w:bookmarkStart w:id="136" w:name="_Toc154129627"/>
      <w:bookmarkStart w:id="137" w:name="_Toc154129756"/>
      <w:bookmarkStart w:id="138" w:name="_Toc155257491"/>
      <w:r>
        <w:t>3.14</w:t>
      </w:r>
      <w:r>
        <w:tab/>
        <w:t>Cancellation of Invitations for Bids or Requests for Proposals</w:t>
      </w:r>
      <w:bookmarkEnd w:id="136"/>
      <w:bookmarkEnd w:id="137"/>
      <w:bookmarkEnd w:id="138"/>
    </w:p>
    <w:p w14:paraId="0FBFBB8A" w14:textId="470564E1" w:rsidR="00E8135F" w:rsidRPr="008D3845" w:rsidRDefault="00E8135F" w:rsidP="008D3845">
      <w:pPr>
        <w:spacing w:after="0" w:line="240" w:lineRule="auto"/>
        <w:ind w:left="720"/>
        <w:jc w:val="center"/>
        <w:rPr>
          <w:rFonts w:ascii="Times New Roman" w:hAnsi="Times New Roman" w:cs="Times New Roman"/>
          <w:b/>
          <w:bCs/>
          <w:sz w:val="24"/>
          <w:szCs w:val="24"/>
        </w:rPr>
      </w:pPr>
      <w:r>
        <w:rPr>
          <w:rFonts w:ascii="Times New Roman" w:eastAsia="Times New Roman" w:hAnsi="Times New Roman" w:cs="Times New Roman"/>
        </w:rPr>
        <w:t>An IFB, a RFP, or other solicitation may be cancelled, or any or all bids or proposals may be rejected in whole or in part as may be specified in the solicitation, when it is in the best interest of the County in accordance with regulations.</w:t>
      </w:r>
      <w:r>
        <w:br w:type="page"/>
      </w:r>
      <w:bookmarkStart w:id="139" w:name="_Toc521658386"/>
      <w:bookmarkStart w:id="140" w:name="_Toc528924828"/>
      <w:r w:rsidRPr="008D3845">
        <w:rPr>
          <w:rFonts w:ascii="Times New Roman" w:hAnsi="Times New Roman" w:cs="Times New Roman"/>
          <w:b/>
          <w:bCs/>
          <w:sz w:val="24"/>
          <w:szCs w:val="24"/>
        </w:rPr>
        <w:lastRenderedPageBreak/>
        <w:t>APPENDIX A – Regional Map</w:t>
      </w:r>
      <w:bookmarkEnd w:id="139"/>
      <w:bookmarkEnd w:id="140"/>
    </w:p>
    <w:p w14:paraId="498A62E4" w14:textId="77777777" w:rsidR="00E8135F" w:rsidRDefault="00E8135F" w:rsidP="00E8135F">
      <w:pPr>
        <w:autoSpaceDE w:val="0"/>
        <w:autoSpaceDN w:val="0"/>
        <w:adjustRightInd w:val="0"/>
        <w:spacing w:after="0" w:line="240" w:lineRule="auto"/>
        <w:jc w:val="center"/>
        <w:rPr>
          <w:rFonts w:ascii="Georgia" w:hAnsi="Georgia"/>
          <w:bCs/>
        </w:rPr>
      </w:pPr>
    </w:p>
    <w:p w14:paraId="5D00A2C9" w14:textId="77777777" w:rsidR="00E8135F" w:rsidRDefault="00E8135F" w:rsidP="00E8135F">
      <w:pPr>
        <w:autoSpaceDE w:val="0"/>
        <w:autoSpaceDN w:val="0"/>
        <w:adjustRightInd w:val="0"/>
        <w:spacing w:after="0" w:line="240" w:lineRule="auto"/>
        <w:jc w:val="both"/>
        <w:rPr>
          <w:rFonts w:ascii="Arial Narrow" w:hAnsi="Arial Narrow"/>
          <w:b/>
          <w:bCs/>
        </w:rPr>
      </w:pPr>
    </w:p>
    <w:p w14:paraId="7C71F0AD" w14:textId="77777777" w:rsidR="00E8135F" w:rsidRDefault="00E8135F" w:rsidP="00E8135F">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0982FB30" wp14:editId="00EB1F3B">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A2B201F" w14:textId="77777777" w:rsidR="00E8135F" w:rsidRPr="00BC23F0" w:rsidRDefault="00E8135F" w:rsidP="00E8135F">
      <w:pPr>
        <w:autoSpaceDE w:val="0"/>
        <w:autoSpaceDN w:val="0"/>
        <w:adjustRightInd w:val="0"/>
        <w:spacing w:after="0" w:line="240" w:lineRule="auto"/>
        <w:ind w:left="1440"/>
        <w:jc w:val="both"/>
        <w:rPr>
          <w:rFonts w:ascii="Georgia" w:hAnsi="Georgia"/>
          <w:bCs/>
        </w:rPr>
      </w:pPr>
    </w:p>
    <w:p w14:paraId="237C2818"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6D1AEA98"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3CA6CD2B"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6619BF83"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04D4FD14"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79FD9EBC"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11BF9487"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7DB1A6D4"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2359FE2A"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4E786181" w14:textId="77777777" w:rsidR="00E8135F"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7B41804E" w14:textId="77777777" w:rsidR="00E8135F" w:rsidRPr="00BC23F0" w:rsidRDefault="00E8135F" w:rsidP="00E8135F">
      <w:pPr>
        <w:autoSpaceDE w:val="0"/>
        <w:autoSpaceDN w:val="0"/>
        <w:adjustRightInd w:val="0"/>
        <w:spacing w:after="0" w:line="240" w:lineRule="auto"/>
        <w:ind w:left="1440"/>
        <w:jc w:val="both"/>
        <w:rPr>
          <w:rFonts w:ascii="Georgia" w:hAnsi="Georgia"/>
          <w:bCs/>
        </w:rPr>
      </w:pPr>
    </w:p>
    <w:p w14:paraId="1AE42680"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DA5C136"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list which Regions you will service.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rsidRPr="001E0844" w14:paraId="35830A1F" w14:textId="77777777" w:rsidTr="008D3845">
        <w:tc>
          <w:tcPr>
            <w:tcW w:w="10795" w:type="dxa"/>
          </w:tcPr>
          <w:p w14:paraId="1AF1FDC0" w14:textId="77777777" w:rsidR="00E8135F" w:rsidRPr="001E0844" w:rsidRDefault="00E8135F" w:rsidP="00715C72">
            <w:pPr>
              <w:spacing w:after="0" w:line="240" w:lineRule="auto"/>
              <w:rPr>
                <w:rFonts w:ascii="Times New Roman" w:eastAsia="Times New Roman" w:hAnsi="Times New Roman" w:cs="Times New Roman"/>
              </w:rPr>
            </w:pPr>
          </w:p>
          <w:p w14:paraId="50A06D04" w14:textId="77777777" w:rsidR="00E8135F" w:rsidRPr="001E0844" w:rsidRDefault="00E8135F" w:rsidP="00715C72">
            <w:pPr>
              <w:spacing w:after="0" w:line="240" w:lineRule="auto"/>
              <w:rPr>
                <w:rFonts w:ascii="Times New Roman" w:eastAsia="Times New Roman" w:hAnsi="Times New Roman" w:cs="Times New Roman"/>
              </w:rPr>
            </w:pPr>
          </w:p>
        </w:tc>
      </w:tr>
    </w:tbl>
    <w:p w14:paraId="1E4710B9" w14:textId="1C3C9E35" w:rsidR="00AE727B" w:rsidRDefault="00AE727B">
      <w:pPr>
        <w:rPr>
          <w:rFonts w:ascii="Georgia" w:hAnsi="Georgia"/>
          <w:b/>
          <w:bCs/>
        </w:rPr>
      </w:pPr>
    </w:p>
    <w:sectPr w:rsidR="00AE727B" w:rsidSect="002408B6">
      <w:headerReference w:type="default" r:id="rId23"/>
      <w:footerReference w:type="even" r:id="rId24"/>
      <w:footerReference w:type="default" r:id="rId25"/>
      <w:headerReference w:type="first" r:id="rId26"/>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BC65" w14:textId="77777777" w:rsidR="00137F77" w:rsidRDefault="00137F77">
      <w:pPr>
        <w:spacing w:after="0" w:line="240" w:lineRule="auto"/>
      </w:pPr>
      <w:r>
        <w:separator/>
      </w:r>
    </w:p>
  </w:endnote>
  <w:endnote w:type="continuationSeparator" w:id="0">
    <w:p w14:paraId="0758D43E" w14:textId="77777777" w:rsidR="00137F77" w:rsidRDefault="00137F77">
      <w:pPr>
        <w:spacing w:after="0" w:line="240" w:lineRule="auto"/>
      </w:pPr>
      <w:r>
        <w:continuationSeparator/>
      </w:r>
    </w:p>
  </w:endnote>
  <w:endnote w:type="continuationNotice" w:id="1">
    <w:p w14:paraId="3DB26CA2" w14:textId="77777777" w:rsidR="00137F77" w:rsidRDefault="00137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7673B72E"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8D3845" w:rsidRPr="00FD2F96">
      <w:rPr>
        <w:rFonts w:ascii="Arial Narrow" w:eastAsia="Arial Narrow" w:hAnsi="Arial Narrow" w:cs="Arial Narrow"/>
        <w:b/>
        <w:color w:val="000000"/>
      </w:rPr>
      <w:t>4</w:t>
    </w:r>
    <w:r w:rsidR="00FD2F96" w:rsidRPr="00FD2F96">
      <w:rPr>
        <w:rFonts w:ascii="Arial Narrow" w:eastAsia="Arial Narrow" w:hAnsi="Arial Narrow" w:cs="Arial Narrow"/>
        <w:b/>
        <w:color w:val="000000"/>
      </w:rPr>
      <w:t>7</w:t>
    </w:r>
    <w:r w:rsidRPr="00FD2F96">
      <w:rPr>
        <w:rFonts w:ascii="Arial Narrow" w:eastAsia="Arial Narrow" w:hAnsi="Arial Narrow" w:cs="Arial Narrow"/>
        <w:b/>
        <w:color w:val="000000"/>
      </w:rPr>
      <w:t>-202</w:t>
    </w:r>
    <w:r w:rsidR="008D3845" w:rsidRPr="00FD2F96">
      <w:rPr>
        <w:rFonts w:ascii="Arial Narrow" w:eastAsia="Arial Narrow" w:hAnsi="Arial Narrow" w:cs="Arial Narrow"/>
        <w:b/>
        <w:color w:val="000000"/>
      </w:rPr>
      <w:t>6</w:t>
    </w:r>
    <w:r w:rsidRPr="00FD2F96">
      <w:rPr>
        <w:rFonts w:ascii="Arial Narrow" w:eastAsia="Arial Narrow" w:hAnsi="Arial Narrow" w:cs="Arial Narrow"/>
        <w:b/>
        <w:color w:val="000000"/>
      </w:rPr>
      <w:t>-202</w:t>
    </w:r>
    <w:r w:rsidR="008D3845" w:rsidRPr="00FD2F96">
      <w:rPr>
        <w:rFonts w:ascii="Arial Narrow" w:eastAsia="Arial Narrow" w:hAnsi="Arial Narrow" w:cs="Arial Narrow"/>
        <w:b/>
        <w:color w:val="000000"/>
      </w:rPr>
      <w:t>7</w:t>
    </w:r>
    <w:r w:rsidRPr="00FD2F96">
      <w:rPr>
        <w:rFonts w:ascii="Arial Narrow" w:eastAsia="Arial Narrow" w:hAnsi="Arial Narrow" w:cs="Arial Narrow"/>
        <w:b/>
        <w:color w:val="000000"/>
      </w:rPr>
      <w:t>-</w:t>
    </w:r>
    <w:r w:rsidR="008D3845" w:rsidRPr="00FD2F96">
      <w:rPr>
        <w:rFonts w:ascii="Arial Narrow" w:eastAsia="Arial Narrow" w:hAnsi="Arial Narrow" w:cs="Arial Narrow"/>
        <w:b/>
        <w:color w:val="000000"/>
      </w:rPr>
      <w:t>0</w:t>
    </w:r>
    <w:r w:rsidR="00FD2F96" w:rsidRPr="00FD2F96">
      <w:rPr>
        <w:rFonts w:ascii="Arial Narrow" w:eastAsia="Arial Narrow" w:hAnsi="Arial Narrow" w:cs="Arial Narrow"/>
        <w:b/>
        <w:color w:val="00000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5871" w14:textId="77777777" w:rsidR="00137F77" w:rsidRDefault="00137F77">
      <w:pPr>
        <w:spacing w:after="0" w:line="240" w:lineRule="auto"/>
      </w:pPr>
      <w:r>
        <w:separator/>
      </w:r>
    </w:p>
  </w:footnote>
  <w:footnote w:type="continuationSeparator" w:id="0">
    <w:p w14:paraId="7FBBB438" w14:textId="77777777" w:rsidR="00137F77" w:rsidRDefault="00137F77">
      <w:pPr>
        <w:spacing w:after="0" w:line="240" w:lineRule="auto"/>
      </w:pPr>
      <w:r>
        <w:continuationSeparator/>
      </w:r>
    </w:p>
  </w:footnote>
  <w:footnote w:type="continuationNotice" w:id="1">
    <w:p w14:paraId="49AFECD9" w14:textId="77777777" w:rsidR="00137F77" w:rsidRDefault="00137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2B8DB996" w:rsidR="00C746F0" w:rsidRDefault="006E53AF">
    <w:r w:rsidRPr="008312FA">
      <w:rPr>
        <w:noProof/>
      </w:rPr>
      <w:drawing>
        <wp:inline distT="0" distB="0" distL="0" distR="0" wp14:anchorId="65BA823C" wp14:editId="3F232AD0">
          <wp:extent cx="2221964" cy="461010"/>
          <wp:effectExtent l="0" t="0" r="6985" b="0"/>
          <wp:docPr id="1994475989" name="Picture 2" descr="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25147" name="Picture 2" descr="Wayne RE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072" cy="470784"/>
                  </a:xfrm>
                  <a:prstGeom prst="rect">
                    <a:avLst/>
                  </a:prstGeom>
                  <a:noFill/>
                  <a:ln>
                    <a:noFill/>
                  </a:ln>
                </pic:spPr>
              </pic:pic>
            </a:graphicData>
          </a:graphic>
        </wp:inline>
      </w:drawing>
    </w:r>
    <w:r>
      <w:t xml:space="preserve">    </w:t>
    </w:r>
    <w:r>
      <w:ptab w:relativeTo="margin" w:alignment="center" w:leader="none"/>
    </w:r>
    <w:r w:rsidRPr="004E7EE0">
      <w:rPr>
        <w:noProof/>
      </w:rPr>
      <w:drawing>
        <wp:inline distT="0" distB="0" distL="0" distR="0" wp14:anchorId="432E406F" wp14:editId="606AB81E">
          <wp:extent cx="1514475" cy="530256"/>
          <wp:effectExtent l="0" t="0" r="0" b="3175"/>
          <wp:docPr id="1646083758" name="Picture 2" descr="Co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17520" name="Picture 2" descr="CoP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039" cy="542708"/>
                  </a:xfrm>
                  <a:prstGeom prst="rect">
                    <a:avLst/>
                  </a:prstGeom>
                  <a:noFill/>
                  <a:ln>
                    <a:noFill/>
                  </a:ln>
                </pic:spPr>
              </pic:pic>
            </a:graphicData>
          </a:graphic>
        </wp:inline>
      </w:drawing>
    </w:r>
    <w:r>
      <w:ptab w:relativeTo="margin" w:alignment="right" w:leader="none"/>
    </w:r>
    <w:r w:rsidRPr="004E7EE0">
      <w:rPr>
        <w:noProof/>
      </w:rPr>
      <w:drawing>
        <wp:inline distT="0" distB="0" distL="0" distR="0" wp14:anchorId="79262FE9" wp14:editId="4908F5C1">
          <wp:extent cx="1800225" cy="619308"/>
          <wp:effectExtent l="0" t="0" r="0" b="9525"/>
          <wp:docPr id="952215328" name="Picture 4" descr="Public Procurement Institute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77144" name="Picture 4" descr="Public Procurement Institute of Michiga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5068" cy="6278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08C2E725" w:rsidR="00C746F0" w:rsidRPr="006E53AF" w:rsidRDefault="006E53AF" w:rsidP="006E53AF">
    <w:bookmarkStart w:id="141" w:name="_Hlk210732734"/>
    <w:bookmarkStart w:id="142" w:name="_Hlk210732735"/>
    <w:r w:rsidRPr="008312FA">
      <w:rPr>
        <w:noProof/>
      </w:rPr>
      <w:drawing>
        <wp:inline distT="0" distB="0" distL="0" distR="0" wp14:anchorId="5B15CAC6" wp14:editId="6E11031D">
          <wp:extent cx="2221964" cy="461010"/>
          <wp:effectExtent l="0" t="0" r="6985" b="0"/>
          <wp:docPr id="943825147" name="Picture 2" descr="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25147" name="Picture 2" descr="Wayne RE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072" cy="470784"/>
                  </a:xfrm>
                  <a:prstGeom prst="rect">
                    <a:avLst/>
                  </a:prstGeom>
                  <a:noFill/>
                  <a:ln>
                    <a:noFill/>
                  </a:ln>
                </pic:spPr>
              </pic:pic>
            </a:graphicData>
          </a:graphic>
        </wp:inline>
      </w:drawing>
    </w:r>
    <w:r>
      <w:t xml:space="preserve">    </w:t>
    </w:r>
    <w:r>
      <w:ptab w:relativeTo="margin" w:alignment="center" w:leader="none"/>
    </w:r>
    <w:r w:rsidRPr="004E7EE0">
      <w:rPr>
        <w:noProof/>
      </w:rPr>
      <w:drawing>
        <wp:inline distT="0" distB="0" distL="0" distR="0" wp14:anchorId="1DB17309" wp14:editId="3B96F1B8">
          <wp:extent cx="1514475" cy="530256"/>
          <wp:effectExtent l="0" t="0" r="0" b="3175"/>
          <wp:docPr id="2032317520" name="Picture 2" descr="Co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17520" name="Picture 2" descr="CoP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039" cy="542708"/>
                  </a:xfrm>
                  <a:prstGeom prst="rect">
                    <a:avLst/>
                  </a:prstGeom>
                  <a:noFill/>
                  <a:ln>
                    <a:noFill/>
                  </a:ln>
                </pic:spPr>
              </pic:pic>
            </a:graphicData>
          </a:graphic>
        </wp:inline>
      </w:drawing>
    </w:r>
    <w:r>
      <w:ptab w:relativeTo="margin" w:alignment="right" w:leader="none"/>
    </w:r>
    <w:r w:rsidRPr="004E7EE0">
      <w:rPr>
        <w:noProof/>
      </w:rPr>
      <w:drawing>
        <wp:inline distT="0" distB="0" distL="0" distR="0" wp14:anchorId="28C3E454" wp14:editId="7E1B451A">
          <wp:extent cx="1800225" cy="619308"/>
          <wp:effectExtent l="0" t="0" r="0" b="9525"/>
          <wp:docPr id="1024477144" name="Picture 4" descr="Public Procurement Institute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77144" name="Picture 4" descr="Public Procurement Institute of Michiga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5068" cy="627855"/>
                  </a:xfrm>
                  <a:prstGeom prst="rect">
                    <a:avLst/>
                  </a:prstGeom>
                  <a:noFill/>
                  <a:ln>
                    <a:noFill/>
                  </a:ln>
                </pic:spPr>
              </pic:pic>
            </a:graphicData>
          </a:graphic>
        </wp:inline>
      </w:drawing>
    </w:r>
    <w:bookmarkEnd w:id="141"/>
    <w:bookmarkEnd w:id="142"/>
    <w:r w:rsidR="00756173">
      <w:rPr>
        <w:noProof/>
      </w:rPr>
      <w:drawing>
        <wp:anchor distT="0" distB="0" distL="114300" distR="114300" simplePos="0" relativeHeight="251658240" behindDoc="0" locked="0" layoutInCell="1" hidden="0" allowOverlap="1" wp14:anchorId="229F15B9" wp14:editId="3B15D1BC">
          <wp:simplePos x="0" y="0"/>
          <wp:positionH relativeFrom="column">
            <wp:posOffset>7840136</wp:posOffset>
          </wp:positionH>
          <wp:positionV relativeFrom="paragraph">
            <wp:posOffset>115275</wp:posOffset>
          </wp:positionV>
          <wp:extent cx="890270" cy="231775"/>
          <wp:effectExtent l="0" t="0" r="0" b="0"/>
          <wp:wrapNone/>
          <wp:docPr id="894878530" name="Picture 8948785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7D8"/>
    <w:multiLevelType w:val="hybridMultilevel"/>
    <w:tmpl w:val="ED86AE8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840142"/>
    <w:multiLevelType w:val="multilevel"/>
    <w:tmpl w:val="04D241D6"/>
    <w:lvl w:ilvl="0">
      <w:start w:val="1"/>
      <w:numFmt w:val="decimal"/>
      <w:lvlText w:val="%1."/>
      <w:lvlJc w:val="left"/>
      <w:pPr>
        <w:ind w:left="1080" w:hanging="360"/>
      </w:pPr>
      <w:rPr>
        <w:u w:val="none"/>
      </w:rPr>
    </w:lvl>
    <w:lvl w:ilvl="1">
      <w:start w:val="1"/>
      <w:numFmt w:val="decimal"/>
      <w:lvlText w:val="%2."/>
      <w:lvlJc w:val="left"/>
      <w:pPr>
        <w:ind w:left="1800" w:hanging="360"/>
      </w:pPr>
    </w:lvl>
    <w:lvl w:ilvl="2">
      <w:start w:val="1"/>
      <w:numFmt w:val="lowerLetter"/>
      <w:lvlText w:val="%3."/>
      <w:lvlJc w:val="left"/>
      <w:pPr>
        <w:ind w:left="2520" w:hanging="360"/>
      </w:p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 w15:restartNumberingAfterBreak="0">
    <w:nsid w:val="04DD4483"/>
    <w:multiLevelType w:val="hybridMultilevel"/>
    <w:tmpl w:val="E9B4391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B01D49"/>
    <w:multiLevelType w:val="hybridMultilevel"/>
    <w:tmpl w:val="21CE5E74"/>
    <w:lvl w:ilvl="0" w:tplc="8F589F7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FB2174C"/>
    <w:multiLevelType w:val="multilevel"/>
    <w:tmpl w:val="D4A8D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386014A"/>
    <w:multiLevelType w:val="hybridMultilevel"/>
    <w:tmpl w:val="ECECCC08"/>
    <w:lvl w:ilvl="0" w:tplc="C492C0F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E6606A"/>
    <w:multiLevelType w:val="hybridMultilevel"/>
    <w:tmpl w:val="194258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8746DE"/>
    <w:multiLevelType w:val="hybridMultilevel"/>
    <w:tmpl w:val="303E3D7A"/>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7DF4DFF"/>
    <w:multiLevelType w:val="hybridMultilevel"/>
    <w:tmpl w:val="92C035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27113C"/>
    <w:multiLevelType w:val="multilevel"/>
    <w:tmpl w:val="D58C0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A681EEF"/>
    <w:multiLevelType w:val="hybridMultilevel"/>
    <w:tmpl w:val="E612EA62"/>
    <w:lvl w:ilvl="0" w:tplc="75F23F9E">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D5432"/>
    <w:multiLevelType w:val="multilevel"/>
    <w:tmpl w:val="0F8E24AE"/>
    <w:lvl w:ilvl="0">
      <w:start w:val="1"/>
      <w:numFmt w:val="decimal"/>
      <w:lvlText w:val="%1."/>
      <w:lvlJc w:val="left"/>
      <w:pPr>
        <w:tabs>
          <w:tab w:val="num" w:pos="1080"/>
        </w:tabs>
        <w:ind w:left="1080" w:hanging="360"/>
      </w:pPr>
      <w:rPr>
        <w:rFonts w:hint="default"/>
        <w:sz w:val="22"/>
        <w:szCs w:val="22"/>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2EF0597D"/>
    <w:multiLevelType w:val="multilevel"/>
    <w:tmpl w:val="0F0A31B4"/>
    <w:lvl w:ilvl="0">
      <w:start w:val="1"/>
      <w:numFmt w:val="decimal"/>
      <w:lvlText w:val="%1."/>
      <w:lvlJc w:val="left"/>
      <w:pPr>
        <w:ind w:left="720" w:hanging="360"/>
      </w:pPr>
      <w:rPr>
        <w:rFonts w:ascii="Times New Roman" w:hAnsi="Times New Roman" w:cs="Times New Roman" w:hint="default"/>
        <w:b/>
        <w:bCs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30461E22"/>
    <w:multiLevelType w:val="hybridMultilevel"/>
    <w:tmpl w:val="EFC2713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2FB750F"/>
    <w:multiLevelType w:val="hybridMultilevel"/>
    <w:tmpl w:val="1BFA9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F529AB"/>
    <w:multiLevelType w:val="hybridMultilevel"/>
    <w:tmpl w:val="6A8E60D2"/>
    <w:lvl w:ilvl="0" w:tplc="B510CB9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F048CD"/>
    <w:multiLevelType w:val="hybridMultilevel"/>
    <w:tmpl w:val="3C2E16B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94C5413"/>
    <w:multiLevelType w:val="hybridMultilevel"/>
    <w:tmpl w:val="18B89E10"/>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95B07F4"/>
    <w:multiLevelType w:val="hybridMultilevel"/>
    <w:tmpl w:val="2914653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D03F51"/>
    <w:multiLevelType w:val="hybridMultilevel"/>
    <w:tmpl w:val="CF66287C"/>
    <w:lvl w:ilvl="0" w:tplc="81A8690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4871D1"/>
    <w:multiLevelType w:val="hybridMultilevel"/>
    <w:tmpl w:val="8DF4582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91E435A"/>
    <w:multiLevelType w:val="hybridMultilevel"/>
    <w:tmpl w:val="240C4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4A27ED"/>
    <w:multiLevelType w:val="hybridMultilevel"/>
    <w:tmpl w:val="EDD23D4A"/>
    <w:lvl w:ilvl="0" w:tplc="BB6E0538">
      <w:start w:val="1"/>
      <w:numFmt w:val="bullet"/>
      <w:lvlText w:val=""/>
      <w:lvlJc w:val="left"/>
      <w:pPr>
        <w:ind w:left="1080" w:hanging="360"/>
      </w:pPr>
      <w:rPr>
        <w:rFonts w:ascii="Symbol" w:hAnsi="Symbol"/>
      </w:rPr>
    </w:lvl>
    <w:lvl w:ilvl="1" w:tplc="A402867A">
      <w:start w:val="1"/>
      <w:numFmt w:val="bullet"/>
      <w:lvlText w:val=""/>
      <w:lvlJc w:val="left"/>
      <w:pPr>
        <w:ind w:left="1080" w:hanging="360"/>
      </w:pPr>
      <w:rPr>
        <w:rFonts w:ascii="Symbol" w:hAnsi="Symbol"/>
      </w:rPr>
    </w:lvl>
    <w:lvl w:ilvl="2" w:tplc="97728430">
      <w:start w:val="1"/>
      <w:numFmt w:val="bullet"/>
      <w:lvlText w:val=""/>
      <w:lvlJc w:val="left"/>
      <w:pPr>
        <w:ind w:left="1080" w:hanging="360"/>
      </w:pPr>
      <w:rPr>
        <w:rFonts w:ascii="Symbol" w:hAnsi="Symbol"/>
      </w:rPr>
    </w:lvl>
    <w:lvl w:ilvl="3" w:tplc="A6023102">
      <w:start w:val="1"/>
      <w:numFmt w:val="bullet"/>
      <w:lvlText w:val=""/>
      <w:lvlJc w:val="left"/>
      <w:pPr>
        <w:ind w:left="1080" w:hanging="360"/>
      </w:pPr>
      <w:rPr>
        <w:rFonts w:ascii="Symbol" w:hAnsi="Symbol"/>
      </w:rPr>
    </w:lvl>
    <w:lvl w:ilvl="4" w:tplc="93DCE9B8">
      <w:start w:val="1"/>
      <w:numFmt w:val="bullet"/>
      <w:lvlText w:val=""/>
      <w:lvlJc w:val="left"/>
      <w:pPr>
        <w:ind w:left="1080" w:hanging="360"/>
      </w:pPr>
      <w:rPr>
        <w:rFonts w:ascii="Symbol" w:hAnsi="Symbol"/>
      </w:rPr>
    </w:lvl>
    <w:lvl w:ilvl="5" w:tplc="C380BBF0">
      <w:start w:val="1"/>
      <w:numFmt w:val="bullet"/>
      <w:lvlText w:val=""/>
      <w:lvlJc w:val="left"/>
      <w:pPr>
        <w:ind w:left="1080" w:hanging="360"/>
      </w:pPr>
      <w:rPr>
        <w:rFonts w:ascii="Symbol" w:hAnsi="Symbol"/>
      </w:rPr>
    </w:lvl>
    <w:lvl w:ilvl="6" w:tplc="8D92A78C">
      <w:start w:val="1"/>
      <w:numFmt w:val="bullet"/>
      <w:lvlText w:val=""/>
      <w:lvlJc w:val="left"/>
      <w:pPr>
        <w:ind w:left="1080" w:hanging="360"/>
      </w:pPr>
      <w:rPr>
        <w:rFonts w:ascii="Symbol" w:hAnsi="Symbol"/>
      </w:rPr>
    </w:lvl>
    <w:lvl w:ilvl="7" w:tplc="42B8F22A">
      <w:start w:val="1"/>
      <w:numFmt w:val="bullet"/>
      <w:lvlText w:val=""/>
      <w:lvlJc w:val="left"/>
      <w:pPr>
        <w:ind w:left="1080" w:hanging="360"/>
      </w:pPr>
      <w:rPr>
        <w:rFonts w:ascii="Symbol" w:hAnsi="Symbol"/>
      </w:rPr>
    </w:lvl>
    <w:lvl w:ilvl="8" w:tplc="FDD0DC9E">
      <w:start w:val="1"/>
      <w:numFmt w:val="bullet"/>
      <w:lvlText w:val=""/>
      <w:lvlJc w:val="left"/>
      <w:pPr>
        <w:ind w:left="1080" w:hanging="360"/>
      </w:pPr>
      <w:rPr>
        <w:rFonts w:ascii="Symbol" w:hAnsi="Symbol"/>
      </w:rPr>
    </w:lvl>
  </w:abstractNum>
  <w:abstractNum w:abstractNumId="30"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EA60895"/>
    <w:multiLevelType w:val="multilevel"/>
    <w:tmpl w:val="C4AC860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15:restartNumberingAfterBreak="0">
    <w:nsid w:val="4FB057C1"/>
    <w:multiLevelType w:val="hybridMultilevel"/>
    <w:tmpl w:val="BBDA1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E008A5"/>
    <w:multiLevelType w:val="hybridMultilevel"/>
    <w:tmpl w:val="C54EBA8C"/>
    <w:lvl w:ilvl="0" w:tplc="0E148F7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947C39"/>
    <w:multiLevelType w:val="hybridMultilevel"/>
    <w:tmpl w:val="4740B78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7100BE5"/>
    <w:multiLevelType w:val="hybridMultilevel"/>
    <w:tmpl w:val="1D48C18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9" w15:restartNumberingAfterBreak="0">
    <w:nsid w:val="6A452863"/>
    <w:multiLevelType w:val="hybridMultilevel"/>
    <w:tmpl w:val="2B2CA3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AB57B77"/>
    <w:multiLevelType w:val="hybridMultilevel"/>
    <w:tmpl w:val="6AE8D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2" w15:restartNumberingAfterBreak="0">
    <w:nsid w:val="6E1E4145"/>
    <w:multiLevelType w:val="hybridMultilevel"/>
    <w:tmpl w:val="70D8A65A"/>
    <w:lvl w:ilvl="0" w:tplc="04090015">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43357E"/>
    <w:multiLevelType w:val="hybridMultilevel"/>
    <w:tmpl w:val="C54A3588"/>
    <w:lvl w:ilvl="0" w:tplc="BA5ABA6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FCC2968"/>
    <w:multiLevelType w:val="hybridMultilevel"/>
    <w:tmpl w:val="C6E014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70AB128F"/>
    <w:multiLevelType w:val="hybridMultilevel"/>
    <w:tmpl w:val="23D4DBDE"/>
    <w:lvl w:ilvl="0" w:tplc="1F2C33B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600AA5"/>
    <w:multiLevelType w:val="hybridMultilevel"/>
    <w:tmpl w:val="6A8E60D2"/>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7EB3784"/>
    <w:multiLevelType w:val="multilevel"/>
    <w:tmpl w:val="FBF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725781"/>
    <w:multiLevelType w:val="hybridMultilevel"/>
    <w:tmpl w:val="58D07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E7E7C79"/>
    <w:multiLevelType w:val="hybridMultilevel"/>
    <w:tmpl w:val="FA8C625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7EE149A1"/>
    <w:multiLevelType w:val="hybridMultilevel"/>
    <w:tmpl w:val="303E3D7A"/>
    <w:lvl w:ilvl="0" w:tplc="FE08FF72">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EF96132"/>
    <w:multiLevelType w:val="hybridMultilevel"/>
    <w:tmpl w:val="3956E7C4"/>
    <w:lvl w:ilvl="0" w:tplc="B718C7C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2952468">
    <w:abstractNumId w:val="30"/>
  </w:num>
  <w:num w:numId="2" w16cid:durableId="731737597">
    <w:abstractNumId w:val="7"/>
  </w:num>
  <w:num w:numId="3" w16cid:durableId="487870153">
    <w:abstractNumId w:val="16"/>
  </w:num>
  <w:num w:numId="4" w16cid:durableId="822161025">
    <w:abstractNumId w:val="18"/>
  </w:num>
  <w:num w:numId="5" w16cid:durableId="823395704">
    <w:abstractNumId w:val="36"/>
  </w:num>
  <w:num w:numId="6" w16cid:durableId="1436709289">
    <w:abstractNumId w:val="41"/>
  </w:num>
  <w:num w:numId="7" w16cid:durableId="1550386473">
    <w:abstractNumId w:val="8"/>
  </w:num>
  <w:num w:numId="8" w16cid:durableId="1681735729">
    <w:abstractNumId w:val="25"/>
  </w:num>
  <w:num w:numId="9" w16cid:durableId="1958292327">
    <w:abstractNumId w:val="2"/>
  </w:num>
  <w:num w:numId="10" w16cid:durableId="633944897">
    <w:abstractNumId w:val="38"/>
  </w:num>
  <w:num w:numId="11" w16cid:durableId="1082263289">
    <w:abstractNumId w:val="33"/>
  </w:num>
  <w:num w:numId="12" w16cid:durableId="847596177">
    <w:abstractNumId w:val="6"/>
  </w:num>
  <w:num w:numId="13" w16cid:durableId="1407991120">
    <w:abstractNumId w:val="40"/>
  </w:num>
  <w:num w:numId="14" w16cid:durableId="1241212240">
    <w:abstractNumId w:val="17"/>
  </w:num>
  <w:num w:numId="15" w16cid:durableId="2124181879">
    <w:abstractNumId w:val="47"/>
  </w:num>
  <w:num w:numId="16" w16cid:durableId="1779132217">
    <w:abstractNumId w:val="32"/>
  </w:num>
  <w:num w:numId="17" w16cid:durableId="339284326">
    <w:abstractNumId w:val="4"/>
  </w:num>
  <w:num w:numId="18" w16cid:durableId="572545668">
    <w:abstractNumId w:val="42"/>
  </w:num>
  <w:num w:numId="19" w16cid:durableId="715352259">
    <w:abstractNumId w:val="1"/>
  </w:num>
  <w:num w:numId="20" w16cid:durableId="2073428228">
    <w:abstractNumId w:val="21"/>
  </w:num>
  <w:num w:numId="21" w16cid:durableId="432482758">
    <w:abstractNumId w:val="31"/>
  </w:num>
  <w:num w:numId="22" w16cid:durableId="1263565925">
    <w:abstractNumId w:val="9"/>
  </w:num>
  <w:num w:numId="23" w16cid:durableId="1035080751">
    <w:abstractNumId w:val="14"/>
  </w:num>
  <w:num w:numId="24" w16cid:durableId="2111587765">
    <w:abstractNumId w:val="48"/>
  </w:num>
  <w:num w:numId="25" w16cid:durableId="419066492">
    <w:abstractNumId w:val="28"/>
  </w:num>
  <w:num w:numId="26" w16cid:durableId="1163617968">
    <w:abstractNumId w:val="20"/>
  </w:num>
  <w:num w:numId="27" w16cid:durableId="166405299">
    <w:abstractNumId w:val="13"/>
  </w:num>
  <w:num w:numId="28" w16cid:durableId="2063481323">
    <w:abstractNumId w:val="15"/>
  </w:num>
  <w:num w:numId="29" w16cid:durableId="311449693">
    <w:abstractNumId w:val="46"/>
  </w:num>
  <w:num w:numId="30" w16cid:durableId="306210438">
    <w:abstractNumId w:val="50"/>
  </w:num>
  <w:num w:numId="31" w16cid:durableId="1743597259">
    <w:abstractNumId w:val="34"/>
  </w:num>
  <w:num w:numId="32" w16cid:durableId="997807782">
    <w:abstractNumId w:val="24"/>
  </w:num>
  <w:num w:numId="33" w16cid:durableId="1491209876">
    <w:abstractNumId w:val="51"/>
  </w:num>
  <w:num w:numId="34" w16cid:durableId="352805210">
    <w:abstractNumId w:val="3"/>
  </w:num>
  <w:num w:numId="35" w16cid:durableId="1919052387">
    <w:abstractNumId w:val="22"/>
  </w:num>
  <w:num w:numId="36" w16cid:durableId="1307203695">
    <w:abstractNumId w:val="43"/>
  </w:num>
  <w:num w:numId="37" w16cid:durableId="1826898325">
    <w:abstractNumId w:val="35"/>
  </w:num>
  <w:num w:numId="38" w16cid:durableId="2139953709">
    <w:abstractNumId w:val="37"/>
  </w:num>
  <w:num w:numId="39" w16cid:durableId="120348298">
    <w:abstractNumId w:val="5"/>
  </w:num>
  <w:num w:numId="40" w16cid:durableId="1973511170">
    <w:abstractNumId w:val="45"/>
  </w:num>
  <w:num w:numId="41" w16cid:durableId="118569321">
    <w:abstractNumId w:val="39"/>
  </w:num>
  <w:num w:numId="42" w16cid:durableId="1129863020">
    <w:abstractNumId w:val="0"/>
  </w:num>
  <w:num w:numId="43" w16cid:durableId="625619079">
    <w:abstractNumId w:val="27"/>
  </w:num>
  <w:num w:numId="44" w16cid:durableId="2099012164">
    <w:abstractNumId w:val="11"/>
  </w:num>
  <w:num w:numId="45" w16cid:durableId="685789774">
    <w:abstractNumId w:val="26"/>
  </w:num>
  <w:num w:numId="46" w16cid:durableId="721904504">
    <w:abstractNumId w:val="19"/>
  </w:num>
  <w:num w:numId="47" w16cid:durableId="858202352">
    <w:abstractNumId w:val="44"/>
  </w:num>
  <w:num w:numId="48" w16cid:durableId="898595628">
    <w:abstractNumId w:val="23"/>
  </w:num>
  <w:num w:numId="49" w16cid:durableId="1969781200">
    <w:abstractNumId w:val="49"/>
  </w:num>
  <w:num w:numId="50" w16cid:durableId="1721518048">
    <w:abstractNumId w:val="10"/>
  </w:num>
  <w:num w:numId="51" w16cid:durableId="7416938">
    <w:abstractNumId w:val="12"/>
  </w:num>
  <w:num w:numId="52" w16cid:durableId="202526063">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9ED"/>
    <w:rsid w:val="00000AE4"/>
    <w:rsid w:val="00006B59"/>
    <w:rsid w:val="00011470"/>
    <w:rsid w:val="000126F0"/>
    <w:rsid w:val="0001606F"/>
    <w:rsid w:val="000162F8"/>
    <w:rsid w:val="0002110B"/>
    <w:rsid w:val="000215BF"/>
    <w:rsid w:val="0002387C"/>
    <w:rsid w:val="0002622F"/>
    <w:rsid w:val="000271E4"/>
    <w:rsid w:val="000272A2"/>
    <w:rsid w:val="000300E6"/>
    <w:rsid w:val="000307DD"/>
    <w:rsid w:val="00030EFA"/>
    <w:rsid w:val="000310B8"/>
    <w:rsid w:val="00033B33"/>
    <w:rsid w:val="00033BC2"/>
    <w:rsid w:val="00034A59"/>
    <w:rsid w:val="00035062"/>
    <w:rsid w:val="00035775"/>
    <w:rsid w:val="0003592F"/>
    <w:rsid w:val="00035E8E"/>
    <w:rsid w:val="00036C3E"/>
    <w:rsid w:val="00037FB4"/>
    <w:rsid w:val="00041C11"/>
    <w:rsid w:val="000455F8"/>
    <w:rsid w:val="0004604B"/>
    <w:rsid w:val="000479BA"/>
    <w:rsid w:val="00051182"/>
    <w:rsid w:val="0005643E"/>
    <w:rsid w:val="000576EC"/>
    <w:rsid w:val="00057765"/>
    <w:rsid w:val="0006017A"/>
    <w:rsid w:val="0006277B"/>
    <w:rsid w:val="000663C0"/>
    <w:rsid w:val="00066722"/>
    <w:rsid w:val="00067AED"/>
    <w:rsid w:val="00071FF8"/>
    <w:rsid w:val="000736D7"/>
    <w:rsid w:val="00074B4E"/>
    <w:rsid w:val="000757E8"/>
    <w:rsid w:val="00077324"/>
    <w:rsid w:val="000778E6"/>
    <w:rsid w:val="00077E0D"/>
    <w:rsid w:val="00077FCF"/>
    <w:rsid w:val="0008476A"/>
    <w:rsid w:val="00084A58"/>
    <w:rsid w:val="0008531A"/>
    <w:rsid w:val="00091232"/>
    <w:rsid w:val="00091D74"/>
    <w:rsid w:val="0009202C"/>
    <w:rsid w:val="00095C96"/>
    <w:rsid w:val="000A09DB"/>
    <w:rsid w:val="000A0AEF"/>
    <w:rsid w:val="000A4F0A"/>
    <w:rsid w:val="000B089A"/>
    <w:rsid w:val="000B3CC1"/>
    <w:rsid w:val="000B4C8F"/>
    <w:rsid w:val="000B522F"/>
    <w:rsid w:val="000B6182"/>
    <w:rsid w:val="000B7186"/>
    <w:rsid w:val="000B7A10"/>
    <w:rsid w:val="000B7A52"/>
    <w:rsid w:val="000C0909"/>
    <w:rsid w:val="000C1932"/>
    <w:rsid w:val="000C51B1"/>
    <w:rsid w:val="000C7349"/>
    <w:rsid w:val="000D1D91"/>
    <w:rsid w:val="000D23F5"/>
    <w:rsid w:val="000D4829"/>
    <w:rsid w:val="000D4B15"/>
    <w:rsid w:val="000D689C"/>
    <w:rsid w:val="000D77B7"/>
    <w:rsid w:val="000E0812"/>
    <w:rsid w:val="000E1287"/>
    <w:rsid w:val="000E3309"/>
    <w:rsid w:val="000F043B"/>
    <w:rsid w:val="000F302F"/>
    <w:rsid w:val="000F7C64"/>
    <w:rsid w:val="001000BC"/>
    <w:rsid w:val="00102660"/>
    <w:rsid w:val="0011008D"/>
    <w:rsid w:val="001154FE"/>
    <w:rsid w:val="001156FF"/>
    <w:rsid w:val="001179D0"/>
    <w:rsid w:val="00117E62"/>
    <w:rsid w:val="001211B7"/>
    <w:rsid w:val="00126F63"/>
    <w:rsid w:val="001318B1"/>
    <w:rsid w:val="00131E1F"/>
    <w:rsid w:val="00135DD2"/>
    <w:rsid w:val="0013710B"/>
    <w:rsid w:val="00137A34"/>
    <w:rsid w:val="00137F77"/>
    <w:rsid w:val="00140E65"/>
    <w:rsid w:val="00142AD2"/>
    <w:rsid w:val="00143854"/>
    <w:rsid w:val="00145BD1"/>
    <w:rsid w:val="00147625"/>
    <w:rsid w:val="00147EA6"/>
    <w:rsid w:val="00147FE0"/>
    <w:rsid w:val="0015385F"/>
    <w:rsid w:val="0015655B"/>
    <w:rsid w:val="001566DC"/>
    <w:rsid w:val="001579A0"/>
    <w:rsid w:val="0016071A"/>
    <w:rsid w:val="001631A4"/>
    <w:rsid w:val="0016377F"/>
    <w:rsid w:val="001644AB"/>
    <w:rsid w:val="00166CBA"/>
    <w:rsid w:val="00175458"/>
    <w:rsid w:val="001757BE"/>
    <w:rsid w:val="001906D8"/>
    <w:rsid w:val="001913F9"/>
    <w:rsid w:val="00192EFE"/>
    <w:rsid w:val="00193A6A"/>
    <w:rsid w:val="0019488B"/>
    <w:rsid w:val="00194AF6"/>
    <w:rsid w:val="00194BFA"/>
    <w:rsid w:val="00197CA1"/>
    <w:rsid w:val="001A04D8"/>
    <w:rsid w:val="001A2A36"/>
    <w:rsid w:val="001A49F0"/>
    <w:rsid w:val="001A71B9"/>
    <w:rsid w:val="001B01D5"/>
    <w:rsid w:val="001B0CF0"/>
    <w:rsid w:val="001B150E"/>
    <w:rsid w:val="001B49D1"/>
    <w:rsid w:val="001B5949"/>
    <w:rsid w:val="001C2979"/>
    <w:rsid w:val="001C2C92"/>
    <w:rsid w:val="001C3514"/>
    <w:rsid w:val="001C3FF9"/>
    <w:rsid w:val="001C462B"/>
    <w:rsid w:val="001C7E18"/>
    <w:rsid w:val="001D242C"/>
    <w:rsid w:val="001E0844"/>
    <w:rsid w:val="001E0F50"/>
    <w:rsid w:val="001E2AA8"/>
    <w:rsid w:val="001E4C16"/>
    <w:rsid w:val="001E52B9"/>
    <w:rsid w:val="001E5ABF"/>
    <w:rsid w:val="001E6089"/>
    <w:rsid w:val="001F0171"/>
    <w:rsid w:val="001F1404"/>
    <w:rsid w:val="001F20F2"/>
    <w:rsid w:val="001F24FD"/>
    <w:rsid w:val="001F2BDB"/>
    <w:rsid w:val="001F3245"/>
    <w:rsid w:val="00201961"/>
    <w:rsid w:val="00204DEE"/>
    <w:rsid w:val="00206D19"/>
    <w:rsid w:val="0020719F"/>
    <w:rsid w:val="0021041F"/>
    <w:rsid w:val="002148A1"/>
    <w:rsid w:val="00215A21"/>
    <w:rsid w:val="0021687E"/>
    <w:rsid w:val="00221354"/>
    <w:rsid w:val="0022512C"/>
    <w:rsid w:val="00227848"/>
    <w:rsid w:val="002318DE"/>
    <w:rsid w:val="002331DC"/>
    <w:rsid w:val="00233674"/>
    <w:rsid w:val="00233891"/>
    <w:rsid w:val="00233C22"/>
    <w:rsid w:val="00234602"/>
    <w:rsid w:val="00235030"/>
    <w:rsid w:val="00236629"/>
    <w:rsid w:val="00236E5D"/>
    <w:rsid w:val="00237165"/>
    <w:rsid w:val="00237448"/>
    <w:rsid w:val="002407F6"/>
    <w:rsid w:val="002408B6"/>
    <w:rsid w:val="00245E84"/>
    <w:rsid w:val="0024606A"/>
    <w:rsid w:val="00246D04"/>
    <w:rsid w:val="0024702D"/>
    <w:rsid w:val="0024755F"/>
    <w:rsid w:val="00247B47"/>
    <w:rsid w:val="002509FB"/>
    <w:rsid w:val="002564FE"/>
    <w:rsid w:val="00263E1E"/>
    <w:rsid w:val="0026420A"/>
    <w:rsid w:val="00265256"/>
    <w:rsid w:val="00265EFE"/>
    <w:rsid w:val="002666B9"/>
    <w:rsid w:val="00267187"/>
    <w:rsid w:val="00270A5D"/>
    <w:rsid w:val="00271383"/>
    <w:rsid w:val="002719B8"/>
    <w:rsid w:val="00273B65"/>
    <w:rsid w:val="002744BA"/>
    <w:rsid w:val="0027633C"/>
    <w:rsid w:val="00277686"/>
    <w:rsid w:val="0028033C"/>
    <w:rsid w:val="002824A2"/>
    <w:rsid w:val="00284D2F"/>
    <w:rsid w:val="002855EF"/>
    <w:rsid w:val="002858AF"/>
    <w:rsid w:val="00286947"/>
    <w:rsid w:val="00287A47"/>
    <w:rsid w:val="002908BE"/>
    <w:rsid w:val="00291998"/>
    <w:rsid w:val="00292127"/>
    <w:rsid w:val="002961F6"/>
    <w:rsid w:val="002A149B"/>
    <w:rsid w:val="002A4A02"/>
    <w:rsid w:val="002B118B"/>
    <w:rsid w:val="002B121D"/>
    <w:rsid w:val="002B2C4D"/>
    <w:rsid w:val="002B663A"/>
    <w:rsid w:val="002C0C37"/>
    <w:rsid w:val="002C1669"/>
    <w:rsid w:val="002C2859"/>
    <w:rsid w:val="002C3116"/>
    <w:rsid w:val="002C3445"/>
    <w:rsid w:val="002C798B"/>
    <w:rsid w:val="002C7C31"/>
    <w:rsid w:val="002D0E84"/>
    <w:rsid w:val="002D1661"/>
    <w:rsid w:val="002D266D"/>
    <w:rsid w:val="002D2795"/>
    <w:rsid w:val="002D3096"/>
    <w:rsid w:val="002D3294"/>
    <w:rsid w:val="002D50F5"/>
    <w:rsid w:val="002E0217"/>
    <w:rsid w:val="002E1348"/>
    <w:rsid w:val="002E21FF"/>
    <w:rsid w:val="002E2C20"/>
    <w:rsid w:val="002E3E57"/>
    <w:rsid w:val="002E4775"/>
    <w:rsid w:val="002E5D1A"/>
    <w:rsid w:val="002F16D9"/>
    <w:rsid w:val="002F193D"/>
    <w:rsid w:val="002F4098"/>
    <w:rsid w:val="00301D1E"/>
    <w:rsid w:val="003028C9"/>
    <w:rsid w:val="00303061"/>
    <w:rsid w:val="00303C6E"/>
    <w:rsid w:val="0030467D"/>
    <w:rsid w:val="00306E38"/>
    <w:rsid w:val="00314522"/>
    <w:rsid w:val="003157E6"/>
    <w:rsid w:val="00317F50"/>
    <w:rsid w:val="00321FF2"/>
    <w:rsid w:val="0032240C"/>
    <w:rsid w:val="0032339D"/>
    <w:rsid w:val="00324158"/>
    <w:rsid w:val="0032442A"/>
    <w:rsid w:val="003256D9"/>
    <w:rsid w:val="00326655"/>
    <w:rsid w:val="00326AC5"/>
    <w:rsid w:val="00330C26"/>
    <w:rsid w:val="00330F8A"/>
    <w:rsid w:val="00331779"/>
    <w:rsid w:val="00332115"/>
    <w:rsid w:val="00336CE1"/>
    <w:rsid w:val="00337717"/>
    <w:rsid w:val="00337A2A"/>
    <w:rsid w:val="003420FE"/>
    <w:rsid w:val="00344FFF"/>
    <w:rsid w:val="0035438B"/>
    <w:rsid w:val="00354D0D"/>
    <w:rsid w:val="00357327"/>
    <w:rsid w:val="00357CA9"/>
    <w:rsid w:val="00361268"/>
    <w:rsid w:val="0036193E"/>
    <w:rsid w:val="00363239"/>
    <w:rsid w:val="003634C3"/>
    <w:rsid w:val="00364B0A"/>
    <w:rsid w:val="00364CAA"/>
    <w:rsid w:val="0036569F"/>
    <w:rsid w:val="00365B33"/>
    <w:rsid w:val="003742DE"/>
    <w:rsid w:val="00376B7D"/>
    <w:rsid w:val="00377D7E"/>
    <w:rsid w:val="00380D09"/>
    <w:rsid w:val="0038704F"/>
    <w:rsid w:val="00391693"/>
    <w:rsid w:val="00392756"/>
    <w:rsid w:val="00392B5E"/>
    <w:rsid w:val="00393C81"/>
    <w:rsid w:val="003940CE"/>
    <w:rsid w:val="0039516C"/>
    <w:rsid w:val="0039533D"/>
    <w:rsid w:val="00395D43"/>
    <w:rsid w:val="0039762D"/>
    <w:rsid w:val="00397775"/>
    <w:rsid w:val="003A04FE"/>
    <w:rsid w:val="003A123F"/>
    <w:rsid w:val="003A1550"/>
    <w:rsid w:val="003A19CB"/>
    <w:rsid w:val="003A1C98"/>
    <w:rsid w:val="003A22FB"/>
    <w:rsid w:val="003A4B11"/>
    <w:rsid w:val="003A506C"/>
    <w:rsid w:val="003B1B33"/>
    <w:rsid w:val="003B24CB"/>
    <w:rsid w:val="003B2664"/>
    <w:rsid w:val="003B5EDA"/>
    <w:rsid w:val="003C2B64"/>
    <w:rsid w:val="003C3F69"/>
    <w:rsid w:val="003C52A2"/>
    <w:rsid w:val="003C5913"/>
    <w:rsid w:val="003D1B21"/>
    <w:rsid w:val="003D6677"/>
    <w:rsid w:val="003D6855"/>
    <w:rsid w:val="003E174A"/>
    <w:rsid w:val="003E1C9C"/>
    <w:rsid w:val="003E27E1"/>
    <w:rsid w:val="003E7BC3"/>
    <w:rsid w:val="003F3DFA"/>
    <w:rsid w:val="003F6134"/>
    <w:rsid w:val="00400B41"/>
    <w:rsid w:val="004013C3"/>
    <w:rsid w:val="0040147D"/>
    <w:rsid w:val="00402B6C"/>
    <w:rsid w:val="00405363"/>
    <w:rsid w:val="00405670"/>
    <w:rsid w:val="00406323"/>
    <w:rsid w:val="00406FDC"/>
    <w:rsid w:val="004072D6"/>
    <w:rsid w:val="0040762C"/>
    <w:rsid w:val="00411F39"/>
    <w:rsid w:val="00412B76"/>
    <w:rsid w:val="00412DE9"/>
    <w:rsid w:val="0041334B"/>
    <w:rsid w:val="00415875"/>
    <w:rsid w:val="00415AEB"/>
    <w:rsid w:val="00416DFF"/>
    <w:rsid w:val="00421237"/>
    <w:rsid w:val="00422A83"/>
    <w:rsid w:val="00432B66"/>
    <w:rsid w:val="00432DEA"/>
    <w:rsid w:val="00433342"/>
    <w:rsid w:val="00435576"/>
    <w:rsid w:val="00437270"/>
    <w:rsid w:val="004410A1"/>
    <w:rsid w:val="004432AB"/>
    <w:rsid w:val="0044334B"/>
    <w:rsid w:val="00444787"/>
    <w:rsid w:val="0044615C"/>
    <w:rsid w:val="004477AE"/>
    <w:rsid w:val="004478E8"/>
    <w:rsid w:val="00450513"/>
    <w:rsid w:val="00451D2B"/>
    <w:rsid w:val="00453090"/>
    <w:rsid w:val="00457240"/>
    <w:rsid w:val="004579FA"/>
    <w:rsid w:val="004602D2"/>
    <w:rsid w:val="00462F73"/>
    <w:rsid w:val="0046389D"/>
    <w:rsid w:val="004638BC"/>
    <w:rsid w:val="004670F6"/>
    <w:rsid w:val="00474185"/>
    <w:rsid w:val="004752A5"/>
    <w:rsid w:val="004760C1"/>
    <w:rsid w:val="00476384"/>
    <w:rsid w:val="00476C3A"/>
    <w:rsid w:val="0047734B"/>
    <w:rsid w:val="00477DE6"/>
    <w:rsid w:val="00482E9B"/>
    <w:rsid w:val="00485C8C"/>
    <w:rsid w:val="004904BE"/>
    <w:rsid w:val="004924AF"/>
    <w:rsid w:val="004A10B4"/>
    <w:rsid w:val="004A2CDE"/>
    <w:rsid w:val="004A3DA6"/>
    <w:rsid w:val="004A7A7F"/>
    <w:rsid w:val="004B264D"/>
    <w:rsid w:val="004B29E1"/>
    <w:rsid w:val="004B2F66"/>
    <w:rsid w:val="004B32EF"/>
    <w:rsid w:val="004B415B"/>
    <w:rsid w:val="004B56EE"/>
    <w:rsid w:val="004B5D2D"/>
    <w:rsid w:val="004B7195"/>
    <w:rsid w:val="004B7543"/>
    <w:rsid w:val="004B788C"/>
    <w:rsid w:val="004C2604"/>
    <w:rsid w:val="004C320A"/>
    <w:rsid w:val="004C3AC7"/>
    <w:rsid w:val="004C635E"/>
    <w:rsid w:val="004C6CEF"/>
    <w:rsid w:val="004D09A8"/>
    <w:rsid w:val="004D3F74"/>
    <w:rsid w:val="004D476F"/>
    <w:rsid w:val="004E13A0"/>
    <w:rsid w:val="004E1D47"/>
    <w:rsid w:val="004E4125"/>
    <w:rsid w:val="004E7CE9"/>
    <w:rsid w:val="004F3D07"/>
    <w:rsid w:val="004F4DAC"/>
    <w:rsid w:val="004F611E"/>
    <w:rsid w:val="004F7B76"/>
    <w:rsid w:val="005003AE"/>
    <w:rsid w:val="00500555"/>
    <w:rsid w:val="00501B52"/>
    <w:rsid w:val="005021C5"/>
    <w:rsid w:val="00502533"/>
    <w:rsid w:val="005035C5"/>
    <w:rsid w:val="00503C3F"/>
    <w:rsid w:val="00505CEB"/>
    <w:rsid w:val="00505F6B"/>
    <w:rsid w:val="005061E5"/>
    <w:rsid w:val="00506F7C"/>
    <w:rsid w:val="005108CF"/>
    <w:rsid w:val="00512190"/>
    <w:rsid w:val="005123D1"/>
    <w:rsid w:val="00513FB8"/>
    <w:rsid w:val="0051554C"/>
    <w:rsid w:val="00515C35"/>
    <w:rsid w:val="00517275"/>
    <w:rsid w:val="00517F2D"/>
    <w:rsid w:val="005212CF"/>
    <w:rsid w:val="005217C7"/>
    <w:rsid w:val="0052283C"/>
    <w:rsid w:val="005229FD"/>
    <w:rsid w:val="00522DF8"/>
    <w:rsid w:val="005238CF"/>
    <w:rsid w:val="0052392F"/>
    <w:rsid w:val="00523E73"/>
    <w:rsid w:val="00532905"/>
    <w:rsid w:val="00533E7E"/>
    <w:rsid w:val="005341A3"/>
    <w:rsid w:val="005342CB"/>
    <w:rsid w:val="00534B86"/>
    <w:rsid w:val="00535590"/>
    <w:rsid w:val="00536C16"/>
    <w:rsid w:val="00536F1F"/>
    <w:rsid w:val="00537A34"/>
    <w:rsid w:val="005434B7"/>
    <w:rsid w:val="0054371D"/>
    <w:rsid w:val="00543CFE"/>
    <w:rsid w:val="00545228"/>
    <w:rsid w:val="005475E2"/>
    <w:rsid w:val="00551375"/>
    <w:rsid w:val="00551E25"/>
    <w:rsid w:val="00552114"/>
    <w:rsid w:val="00552D40"/>
    <w:rsid w:val="0055400F"/>
    <w:rsid w:val="00554CE9"/>
    <w:rsid w:val="00555777"/>
    <w:rsid w:val="0055657F"/>
    <w:rsid w:val="00556A06"/>
    <w:rsid w:val="00560373"/>
    <w:rsid w:val="00567331"/>
    <w:rsid w:val="005676EA"/>
    <w:rsid w:val="00571B5D"/>
    <w:rsid w:val="00576BA8"/>
    <w:rsid w:val="005771C4"/>
    <w:rsid w:val="005778D3"/>
    <w:rsid w:val="00583F96"/>
    <w:rsid w:val="00583FBB"/>
    <w:rsid w:val="0058601E"/>
    <w:rsid w:val="00587EEE"/>
    <w:rsid w:val="00591648"/>
    <w:rsid w:val="005963A8"/>
    <w:rsid w:val="00596D24"/>
    <w:rsid w:val="0059736F"/>
    <w:rsid w:val="005A02F0"/>
    <w:rsid w:val="005A093F"/>
    <w:rsid w:val="005A2D5F"/>
    <w:rsid w:val="005A5AB8"/>
    <w:rsid w:val="005A5C54"/>
    <w:rsid w:val="005A5FD2"/>
    <w:rsid w:val="005B01F9"/>
    <w:rsid w:val="005B3BCA"/>
    <w:rsid w:val="005B49B7"/>
    <w:rsid w:val="005B4FF1"/>
    <w:rsid w:val="005B58B7"/>
    <w:rsid w:val="005B7D95"/>
    <w:rsid w:val="005C01DF"/>
    <w:rsid w:val="005C2ED7"/>
    <w:rsid w:val="005C320D"/>
    <w:rsid w:val="005C3ADF"/>
    <w:rsid w:val="005C4CC8"/>
    <w:rsid w:val="005C7174"/>
    <w:rsid w:val="005D0B27"/>
    <w:rsid w:val="005D235C"/>
    <w:rsid w:val="005D2DC2"/>
    <w:rsid w:val="005D3E3E"/>
    <w:rsid w:val="005D4630"/>
    <w:rsid w:val="005D5025"/>
    <w:rsid w:val="005E002E"/>
    <w:rsid w:val="005E0890"/>
    <w:rsid w:val="005E0CDC"/>
    <w:rsid w:val="005E20D1"/>
    <w:rsid w:val="005E3022"/>
    <w:rsid w:val="005E4C2E"/>
    <w:rsid w:val="005E6728"/>
    <w:rsid w:val="005F2717"/>
    <w:rsid w:val="005F44C9"/>
    <w:rsid w:val="005F67DC"/>
    <w:rsid w:val="00602A7E"/>
    <w:rsid w:val="00604B3E"/>
    <w:rsid w:val="00606714"/>
    <w:rsid w:val="006071D7"/>
    <w:rsid w:val="0061255B"/>
    <w:rsid w:val="00612CA7"/>
    <w:rsid w:val="00612F1F"/>
    <w:rsid w:val="0061592F"/>
    <w:rsid w:val="00615B35"/>
    <w:rsid w:val="00615EDD"/>
    <w:rsid w:val="0061714F"/>
    <w:rsid w:val="006172D7"/>
    <w:rsid w:val="00626D5E"/>
    <w:rsid w:val="00627531"/>
    <w:rsid w:val="00627BF9"/>
    <w:rsid w:val="00630A85"/>
    <w:rsid w:val="00631746"/>
    <w:rsid w:val="00631DB2"/>
    <w:rsid w:val="00632DD2"/>
    <w:rsid w:val="0063352E"/>
    <w:rsid w:val="0064013A"/>
    <w:rsid w:val="00640B71"/>
    <w:rsid w:val="00642720"/>
    <w:rsid w:val="00645385"/>
    <w:rsid w:val="006462B2"/>
    <w:rsid w:val="00647EE5"/>
    <w:rsid w:val="006514B5"/>
    <w:rsid w:val="00652B3A"/>
    <w:rsid w:val="00653EB7"/>
    <w:rsid w:val="006542D8"/>
    <w:rsid w:val="00657552"/>
    <w:rsid w:val="00660B39"/>
    <w:rsid w:val="00670324"/>
    <w:rsid w:val="00673917"/>
    <w:rsid w:val="0067400A"/>
    <w:rsid w:val="006761A3"/>
    <w:rsid w:val="006772B4"/>
    <w:rsid w:val="00681C12"/>
    <w:rsid w:val="006826E9"/>
    <w:rsid w:val="00684BA4"/>
    <w:rsid w:val="006936B4"/>
    <w:rsid w:val="00693D66"/>
    <w:rsid w:val="00696CED"/>
    <w:rsid w:val="006972C0"/>
    <w:rsid w:val="006A0398"/>
    <w:rsid w:val="006A1105"/>
    <w:rsid w:val="006A4983"/>
    <w:rsid w:val="006A5BDB"/>
    <w:rsid w:val="006A7845"/>
    <w:rsid w:val="006A7932"/>
    <w:rsid w:val="006B03CC"/>
    <w:rsid w:val="006B050B"/>
    <w:rsid w:val="006B1082"/>
    <w:rsid w:val="006B14CD"/>
    <w:rsid w:val="006B2D70"/>
    <w:rsid w:val="006B40ED"/>
    <w:rsid w:val="006B43C7"/>
    <w:rsid w:val="006B58EA"/>
    <w:rsid w:val="006B6CB2"/>
    <w:rsid w:val="006B7294"/>
    <w:rsid w:val="006C0374"/>
    <w:rsid w:val="006C0440"/>
    <w:rsid w:val="006C4433"/>
    <w:rsid w:val="006C482B"/>
    <w:rsid w:val="006D221B"/>
    <w:rsid w:val="006D3BAE"/>
    <w:rsid w:val="006D4B09"/>
    <w:rsid w:val="006D5108"/>
    <w:rsid w:val="006D5ED6"/>
    <w:rsid w:val="006D6064"/>
    <w:rsid w:val="006E1C78"/>
    <w:rsid w:val="006E215F"/>
    <w:rsid w:val="006E3274"/>
    <w:rsid w:val="006E3BC5"/>
    <w:rsid w:val="006E53AF"/>
    <w:rsid w:val="006E6A7F"/>
    <w:rsid w:val="006F2C5D"/>
    <w:rsid w:val="006F4397"/>
    <w:rsid w:val="006F5E94"/>
    <w:rsid w:val="006F61E4"/>
    <w:rsid w:val="00700CC5"/>
    <w:rsid w:val="00700F79"/>
    <w:rsid w:val="00705DC7"/>
    <w:rsid w:val="007064D6"/>
    <w:rsid w:val="00706694"/>
    <w:rsid w:val="00706824"/>
    <w:rsid w:val="0071129C"/>
    <w:rsid w:val="007120F4"/>
    <w:rsid w:val="00712367"/>
    <w:rsid w:val="0071383C"/>
    <w:rsid w:val="00715201"/>
    <w:rsid w:val="00715C72"/>
    <w:rsid w:val="00717D31"/>
    <w:rsid w:val="007221B1"/>
    <w:rsid w:val="00723B00"/>
    <w:rsid w:val="00730230"/>
    <w:rsid w:val="0073048C"/>
    <w:rsid w:val="00731545"/>
    <w:rsid w:val="00737A01"/>
    <w:rsid w:val="00737BF0"/>
    <w:rsid w:val="007423E7"/>
    <w:rsid w:val="00743EFA"/>
    <w:rsid w:val="00747BC7"/>
    <w:rsid w:val="00751F61"/>
    <w:rsid w:val="00754273"/>
    <w:rsid w:val="00756173"/>
    <w:rsid w:val="00760FA2"/>
    <w:rsid w:val="00761312"/>
    <w:rsid w:val="0076230C"/>
    <w:rsid w:val="0076497E"/>
    <w:rsid w:val="007676B0"/>
    <w:rsid w:val="00767F88"/>
    <w:rsid w:val="007720CE"/>
    <w:rsid w:val="0077211E"/>
    <w:rsid w:val="00775F80"/>
    <w:rsid w:val="00776130"/>
    <w:rsid w:val="007837AF"/>
    <w:rsid w:val="0078770D"/>
    <w:rsid w:val="00790571"/>
    <w:rsid w:val="00790F33"/>
    <w:rsid w:val="007910D3"/>
    <w:rsid w:val="00791BA5"/>
    <w:rsid w:val="0079278D"/>
    <w:rsid w:val="00794E26"/>
    <w:rsid w:val="00797FCF"/>
    <w:rsid w:val="007A1AEA"/>
    <w:rsid w:val="007A217B"/>
    <w:rsid w:val="007A3394"/>
    <w:rsid w:val="007A556E"/>
    <w:rsid w:val="007B216B"/>
    <w:rsid w:val="007B32BE"/>
    <w:rsid w:val="007B59D8"/>
    <w:rsid w:val="007B73E0"/>
    <w:rsid w:val="007C1338"/>
    <w:rsid w:val="007C15F2"/>
    <w:rsid w:val="007C2906"/>
    <w:rsid w:val="007C37F5"/>
    <w:rsid w:val="007C5978"/>
    <w:rsid w:val="007C7C24"/>
    <w:rsid w:val="007D1D20"/>
    <w:rsid w:val="007D210A"/>
    <w:rsid w:val="007D2AD8"/>
    <w:rsid w:val="007D4A10"/>
    <w:rsid w:val="007D6000"/>
    <w:rsid w:val="007D6E6B"/>
    <w:rsid w:val="007E255C"/>
    <w:rsid w:val="007E3127"/>
    <w:rsid w:val="007E4139"/>
    <w:rsid w:val="007E41D8"/>
    <w:rsid w:val="007E4EBC"/>
    <w:rsid w:val="007E5CED"/>
    <w:rsid w:val="007E6250"/>
    <w:rsid w:val="007E6789"/>
    <w:rsid w:val="007E7112"/>
    <w:rsid w:val="007F2335"/>
    <w:rsid w:val="007F3E4C"/>
    <w:rsid w:val="007F48D4"/>
    <w:rsid w:val="007F5E75"/>
    <w:rsid w:val="007F7B4C"/>
    <w:rsid w:val="008013AC"/>
    <w:rsid w:val="008022A2"/>
    <w:rsid w:val="0080284E"/>
    <w:rsid w:val="00804A29"/>
    <w:rsid w:val="00804E55"/>
    <w:rsid w:val="00807181"/>
    <w:rsid w:val="00810135"/>
    <w:rsid w:val="00812763"/>
    <w:rsid w:val="00815527"/>
    <w:rsid w:val="0082052B"/>
    <w:rsid w:val="00820B71"/>
    <w:rsid w:val="00823D41"/>
    <w:rsid w:val="00827830"/>
    <w:rsid w:val="00827F51"/>
    <w:rsid w:val="00830D5A"/>
    <w:rsid w:val="00831116"/>
    <w:rsid w:val="00832267"/>
    <w:rsid w:val="0084079F"/>
    <w:rsid w:val="008431B3"/>
    <w:rsid w:val="0084375E"/>
    <w:rsid w:val="00843A96"/>
    <w:rsid w:val="00844E96"/>
    <w:rsid w:val="00844F5A"/>
    <w:rsid w:val="008451C2"/>
    <w:rsid w:val="0084520E"/>
    <w:rsid w:val="0084678A"/>
    <w:rsid w:val="00846948"/>
    <w:rsid w:val="00847015"/>
    <w:rsid w:val="00852662"/>
    <w:rsid w:val="00852E6A"/>
    <w:rsid w:val="008539C1"/>
    <w:rsid w:val="00854B26"/>
    <w:rsid w:val="00856391"/>
    <w:rsid w:val="00856894"/>
    <w:rsid w:val="00860FEE"/>
    <w:rsid w:val="0086122F"/>
    <w:rsid w:val="00865D2B"/>
    <w:rsid w:val="008672CA"/>
    <w:rsid w:val="00867AF3"/>
    <w:rsid w:val="0087004F"/>
    <w:rsid w:val="00870614"/>
    <w:rsid w:val="0087291F"/>
    <w:rsid w:val="0087360A"/>
    <w:rsid w:val="00873C0B"/>
    <w:rsid w:val="0087446B"/>
    <w:rsid w:val="00874E2B"/>
    <w:rsid w:val="00874FF3"/>
    <w:rsid w:val="0088086D"/>
    <w:rsid w:val="008808CA"/>
    <w:rsid w:val="00881084"/>
    <w:rsid w:val="00881DCC"/>
    <w:rsid w:val="008821D5"/>
    <w:rsid w:val="0088587C"/>
    <w:rsid w:val="008861B9"/>
    <w:rsid w:val="00887202"/>
    <w:rsid w:val="00891135"/>
    <w:rsid w:val="008929D1"/>
    <w:rsid w:val="008933D2"/>
    <w:rsid w:val="00895CBD"/>
    <w:rsid w:val="00896CAD"/>
    <w:rsid w:val="008A317C"/>
    <w:rsid w:val="008A6018"/>
    <w:rsid w:val="008A7580"/>
    <w:rsid w:val="008B07F5"/>
    <w:rsid w:val="008B1C75"/>
    <w:rsid w:val="008B1FF0"/>
    <w:rsid w:val="008B5C85"/>
    <w:rsid w:val="008B7566"/>
    <w:rsid w:val="008B7FC6"/>
    <w:rsid w:val="008C6390"/>
    <w:rsid w:val="008D09C4"/>
    <w:rsid w:val="008D2DDE"/>
    <w:rsid w:val="008D3845"/>
    <w:rsid w:val="008D3A3A"/>
    <w:rsid w:val="008D401C"/>
    <w:rsid w:val="008E4093"/>
    <w:rsid w:val="008E5EB8"/>
    <w:rsid w:val="008F0982"/>
    <w:rsid w:val="008F13DE"/>
    <w:rsid w:val="008F3685"/>
    <w:rsid w:val="008F5908"/>
    <w:rsid w:val="008F5AC8"/>
    <w:rsid w:val="00901597"/>
    <w:rsid w:val="00901F4D"/>
    <w:rsid w:val="00901FF1"/>
    <w:rsid w:val="00902C4C"/>
    <w:rsid w:val="00902FBA"/>
    <w:rsid w:val="00903E46"/>
    <w:rsid w:val="009110FD"/>
    <w:rsid w:val="00913D9C"/>
    <w:rsid w:val="00914AA5"/>
    <w:rsid w:val="0091527C"/>
    <w:rsid w:val="0092015D"/>
    <w:rsid w:val="00921A19"/>
    <w:rsid w:val="009235EF"/>
    <w:rsid w:val="00923F1B"/>
    <w:rsid w:val="009257CC"/>
    <w:rsid w:val="00926B5F"/>
    <w:rsid w:val="00933F39"/>
    <w:rsid w:val="009341AB"/>
    <w:rsid w:val="009345E6"/>
    <w:rsid w:val="009350F0"/>
    <w:rsid w:val="00935630"/>
    <w:rsid w:val="009357AB"/>
    <w:rsid w:val="00940CDE"/>
    <w:rsid w:val="009417FC"/>
    <w:rsid w:val="00941CD8"/>
    <w:rsid w:val="00942335"/>
    <w:rsid w:val="009433D8"/>
    <w:rsid w:val="009435C6"/>
    <w:rsid w:val="00945238"/>
    <w:rsid w:val="009468C3"/>
    <w:rsid w:val="00947AA4"/>
    <w:rsid w:val="0095348E"/>
    <w:rsid w:val="00953513"/>
    <w:rsid w:val="00953613"/>
    <w:rsid w:val="00961A9B"/>
    <w:rsid w:val="00961E9A"/>
    <w:rsid w:val="00963364"/>
    <w:rsid w:val="00963756"/>
    <w:rsid w:val="00967AD7"/>
    <w:rsid w:val="00970AF1"/>
    <w:rsid w:val="00972FDD"/>
    <w:rsid w:val="009733D9"/>
    <w:rsid w:val="00975CB9"/>
    <w:rsid w:val="00975EA1"/>
    <w:rsid w:val="00977DE3"/>
    <w:rsid w:val="009812F9"/>
    <w:rsid w:val="0098183F"/>
    <w:rsid w:val="0098199C"/>
    <w:rsid w:val="00981FCA"/>
    <w:rsid w:val="00982A60"/>
    <w:rsid w:val="00983D43"/>
    <w:rsid w:val="00984FBA"/>
    <w:rsid w:val="00992896"/>
    <w:rsid w:val="00993628"/>
    <w:rsid w:val="009A0D6F"/>
    <w:rsid w:val="009A3806"/>
    <w:rsid w:val="009A6C2D"/>
    <w:rsid w:val="009B0ED6"/>
    <w:rsid w:val="009B102B"/>
    <w:rsid w:val="009B28BF"/>
    <w:rsid w:val="009B503F"/>
    <w:rsid w:val="009B5958"/>
    <w:rsid w:val="009B6B79"/>
    <w:rsid w:val="009C132F"/>
    <w:rsid w:val="009C39AF"/>
    <w:rsid w:val="009C3D0E"/>
    <w:rsid w:val="009C3FD6"/>
    <w:rsid w:val="009C4C48"/>
    <w:rsid w:val="009C4E15"/>
    <w:rsid w:val="009C5095"/>
    <w:rsid w:val="009C6739"/>
    <w:rsid w:val="009C7943"/>
    <w:rsid w:val="009D26CD"/>
    <w:rsid w:val="009D3F51"/>
    <w:rsid w:val="009D41F5"/>
    <w:rsid w:val="009D5501"/>
    <w:rsid w:val="009D62B9"/>
    <w:rsid w:val="009D7B0C"/>
    <w:rsid w:val="009D7C57"/>
    <w:rsid w:val="009E02A6"/>
    <w:rsid w:val="009E0B03"/>
    <w:rsid w:val="009E518D"/>
    <w:rsid w:val="009E52A0"/>
    <w:rsid w:val="009E5616"/>
    <w:rsid w:val="009F204D"/>
    <w:rsid w:val="009F2A5E"/>
    <w:rsid w:val="009F3916"/>
    <w:rsid w:val="009F7515"/>
    <w:rsid w:val="009F7C03"/>
    <w:rsid w:val="00A030AF"/>
    <w:rsid w:val="00A03B81"/>
    <w:rsid w:val="00A07888"/>
    <w:rsid w:val="00A07BA6"/>
    <w:rsid w:val="00A1031A"/>
    <w:rsid w:val="00A1109B"/>
    <w:rsid w:val="00A21D17"/>
    <w:rsid w:val="00A23297"/>
    <w:rsid w:val="00A256E2"/>
    <w:rsid w:val="00A26459"/>
    <w:rsid w:val="00A34288"/>
    <w:rsid w:val="00A3732A"/>
    <w:rsid w:val="00A37C87"/>
    <w:rsid w:val="00A37F9F"/>
    <w:rsid w:val="00A41D0D"/>
    <w:rsid w:val="00A46198"/>
    <w:rsid w:val="00A52213"/>
    <w:rsid w:val="00A5330E"/>
    <w:rsid w:val="00A54FB5"/>
    <w:rsid w:val="00A60F1D"/>
    <w:rsid w:val="00A61876"/>
    <w:rsid w:val="00A6491E"/>
    <w:rsid w:val="00A64F9D"/>
    <w:rsid w:val="00A7030D"/>
    <w:rsid w:val="00A715D0"/>
    <w:rsid w:val="00A729A4"/>
    <w:rsid w:val="00A73ED9"/>
    <w:rsid w:val="00A75683"/>
    <w:rsid w:val="00A83E23"/>
    <w:rsid w:val="00A84DA7"/>
    <w:rsid w:val="00A85291"/>
    <w:rsid w:val="00A94012"/>
    <w:rsid w:val="00A96552"/>
    <w:rsid w:val="00A9766D"/>
    <w:rsid w:val="00AA12DF"/>
    <w:rsid w:val="00AA1EE2"/>
    <w:rsid w:val="00AA420B"/>
    <w:rsid w:val="00AA5702"/>
    <w:rsid w:val="00AA79E4"/>
    <w:rsid w:val="00AB06B9"/>
    <w:rsid w:val="00AB3646"/>
    <w:rsid w:val="00AB3C71"/>
    <w:rsid w:val="00AB3DC1"/>
    <w:rsid w:val="00AB6A11"/>
    <w:rsid w:val="00AB6AAF"/>
    <w:rsid w:val="00AB6CAD"/>
    <w:rsid w:val="00AB6E23"/>
    <w:rsid w:val="00AC0B44"/>
    <w:rsid w:val="00AC44C1"/>
    <w:rsid w:val="00AC6685"/>
    <w:rsid w:val="00AC7016"/>
    <w:rsid w:val="00AC77EC"/>
    <w:rsid w:val="00AD0FD2"/>
    <w:rsid w:val="00AD19AE"/>
    <w:rsid w:val="00AD2CC7"/>
    <w:rsid w:val="00AD5728"/>
    <w:rsid w:val="00AD72C4"/>
    <w:rsid w:val="00AE12E9"/>
    <w:rsid w:val="00AE4A94"/>
    <w:rsid w:val="00AE727B"/>
    <w:rsid w:val="00AF05B2"/>
    <w:rsid w:val="00AF0D50"/>
    <w:rsid w:val="00AF6C90"/>
    <w:rsid w:val="00B0546D"/>
    <w:rsid w:val="00B057C0"/>
    <w:rsid w:val="00B06E1E"/>
    <w:rsid w:val="00B079BC"/>
    <w:rsid w:val="00B07AA6"/>
    <w:rsid w:val="00B10CA8"/>
    <w:rsid w:val="00B11011"/>
    <w:rsid w:val="00B11113"/>
    <w:rsid w:val="00B113A4"/>
    <w:rsid w:val="00B11EC4"/>
    <w:rsid w:val="00B1329C"/>
    <w:rsid w:val="00B146E7"/>
    <w:rsid w:val="00B16AD3"/>
    <w:rsid w:val="00B17FDD"/>
    <w:rsid w:val="00B277D0"/>
    <w:rsid w:val="00B27EC7"/>
    <w:rsid w:val="00B33D30"/>
    <w:rsid w:val="00B34155"/>
    <w:rsid w:val="00B35F63"/>
    <w:rsid w:val="00B3627B"/>
    <w:rsid w:val="00B36AC5"/>
    <w:rsid w:val="00B3780B"/>
    <w:rsid w:val="00B37DDA"/>
    <w:rsid w:val="00B37F4A"/>
    <w:rsid w:val="00B413FA"/>
    <w:rsid w:val="00B41F4E"/>
    <w:rsid w:val="00B41FAC"/>
    <w:rsid w:val="00B42199"/>
    <w:rsid w:val="00B461C9"/>
    <w:rsid w:val="00B514AF"/>
    <w:rsid w:val="00B51C8D"/>
    <w:rsid w:val="00B52465"/>
    <w:rsid w:val="00B529E0"/>
    <w:rsid w:val="00B53A78"/>
    <w:rsid w:val="00B55B4B"/>
    <w:rsid w:val="00B5606C"/>
    <w:rsid w:val="00B56240"/>
    <w:rsid w:val="00B61DF7"/>
    <w:rsid w:val="00B6219F"/>
    <w:rsid w:val="00B62533"/>
    <w:rsid w:val="00B63EB9"/>
    <w:rsid w:val="00B66E19"/>
    <w:rsid w:val="00B67920"/>
    <w:rsid w:val="00B70490"/>
    <w:rsid w:val="00B71100"/>
    <w:rsid w:val="00B724FC"/>
    <w:rsid w:val="00B76B60"/>
    <w:rsid w:val="00B774F5"/>
    <w:rsid w:val="00B77955"/>
    <w:rsid w:val="00B818DE"/>
    <w:rsid w:val="00B82816"/>
    <w:rsid w:val="00B82D03"/>
    <w:rsid w:val="00B83B0C"/>
    <w:rsid w:val="00B84105"/>
    <w:rsid w:val="00B848D0"/>
    <w:rsid w:val="00B876BE"/>
    <w:rsid w:val="00B92221"/>
    <w:rsid w:val="00B92E07"/>
    <w:rsid w:val="00B93BA7"/>
    <w:rsid w:val="00B973DD"/>
    <w:rsid w:val="00BA1611"/>
    <w:rsid w:val="00BA1A71"/>
    <w:rsid w:val="00BA28A9"/>
    <w:rsid w:val="00BA302D"/>
    <w:rsid w:val="00BA38AD"/>
    <w:rsid w:val="00BA3E37"/>
    <w:rsid w:val="00BB0A53"/>
    <w:rsid w:val="00BB238A"/>
    <w:rsid w:val="00BB23F5"/>
    <w:rsid w:val="00BB2870"/>
    <w:rsid w:val="00BB2878"/>
    <w:rsid w:val="00BB2E71"/>
    <w:rsid w:val="00BB3AA6"/>
    <w:rsid w:val="00BB4FA5"/>
    <w:rsid w:val="00BB76FE"/>
    <w:rsid w:val="00BC0F07"/>
    <w:rsid w:val="00BC16C2"/>
    <w:rsid w:val="00BC1D5D"/>
    <w:rsid w:val="00BC2FF2"/>
    <w:rsid w:val="00BC30A4"/>
    <w:rsid w:val="00BD04EA"/>
    <w:rsid w:val="00BD0E8A"/>
    <w:rsid w:val="00BD291F"/>
    <w:rsid w:val="00BD3C0A"/>
    <w:rsid w:val="00BD40E2"/>
    <w:rsid w:val="00BD694F"/>
    <w:rsid w:val="00BD777E"/>
    <w:rsid w:val="00BE0B6E"/>
    <w:rsid w:val="00BE0BEC"/>
    <w:rsid w:val="00BE566C"/>
    <w:rsid w:val="00BE7B4D"/>
    <w:rsid w:val="00BF03D7"/>
    <w:rsid w:val="00BF0850"/>
    <w:rsid w:val="00BF2134"/>
    <w:rsid w:val="00BF4188"/>
    <w:rsid w:val="00BF4BEB"/>
    <w:rsid w:val="00BF717B"/>
    <w:rsid w:val="00C0205A"/>
    <w:rsid w:val="00C03E46"/>
    <w:rsid w:val="00C06641"/>
    <w:rsid w:val="00C1003A"/>
    <w:rsid w:val="00C15B81"/>
    <w:rsid w:val="00C15C85"/>
    <w:rsid w:val="00C1646A"/>
    <w:rsid w:val="00C22B17"/>
    <w:rsid w:val="00C25646"/>
    <w:rsid w:val="00C25E71"/>
    <w:rsid w:val="00C262F6"/>
    <w:rsid w:val="00C30B51"/>
    <w:rsid w:val="00C31901"/>
    <w:rsid w:val="00C31F48"/>
    <w:rsid w:val="00C3229F"/>
    <w:rsid w:val="00C32B0F"/>
    <w:rsid w:val="00C33353"/>
    <w:rsid w:val="00C33DAE"/>
    <w:rsid w:val="00C33DEE"/>
    <w:rsid w:val="00C35FB6"/>
    <w:rsid w:val="00C3632E"/>
    <w:rsid w:val="00C43D16"/>
    <w:rsid w:val="00C449CA"/>
    <w:rsid w:val="00C465C8"/>
    <w:rsid w:val="00C505D1"/>
    <w:rsid w:val="00C5145D"/>
    <w:rsid w:val="00C51966"/>
    <w:rsid w:val="00C5273F"/>
    <w:rsid w:val="00C60C92"/>
    <w:rsid w:val="00C6121F"/>
    <w:rsid w:val="00C64429"/>
    <w:rsid w:val="00C6589D"/>
    <w:rsid w:val="00C677F1"/>
    <w:rsid w:val="00C705A9"/>
    <w:rsid w:val="00C7086E"/>
    <w:rsid w:val="00C746F0"/>
    <w:rsid w:val="00C75233"/>
    <w:rsid w:val="00C767F3"/>
    <w:rsid w:val="00C76B7E"/>
    <w:rsid w:val="00C7787D"/>
    <w:rsid w:val="00C813C0"/>
    <w:rsid w:val="00C81E6C"/>
    <w:rsid w:val="00C83727"/>
    <w:rsid w:val="00C83CAE"/>
    <w:rsid w:val="00C83F73"/>
    <w:rsid w:val="00C86920"/>
    <w:rsid w:val="00C8769F"/>
    <w:rsid w:val="00C90DA8"/>
    <w:rsid w:val="00C90F3D"/>
    <w:rsid w:val="00C957CE"/>
    <w:rsid w:val="00C95F5A"/>
    <w:rsid w:val="00C9629A"/>
    <w:rsid w:val="00CA102B"/>
    <w:rsid w:val="00CA34F6"/>
    <w:rsid w:val="00CA5F78"/>
    <w:rsid w:val="00CA6285"/>
    <w:rsid w:val="00CA6558"/>
    <w:rsid w:val="00CA7B2B"/>
    <w:rsid w:val="00CB108D"/>
    <w:rsid w:val="00CB2CEC"/>
    <w:rsid w:val="00CB339C"/>
    <w:rsid w:val="00CB402E"/>
    <w:rsid w:val="00CB50AA"/>
    <w:rsid w:val="00CB54D0"/>
    <w:rsid w:val="00CB6F65"/>
    <w:rsid w:val="00CB7462"/>
    <w:rsid w:val="00CB74FE"/>
    <w:rsid w:val="00CB7D28"/>
    <w:rsid w:val="00CC0F8B"/>
    <w:rsid w:val="00CC29D8"/>
    <w:rsid w:val="00CC3562"/>
    <w:rsid w:val="00CC3F7A"/>
    <w:rsid w:val="00CD31E3"/>
    <w:rsid w:val="00CD56B9"/>
    <w:rsid w:val="00CD57FF"/>
    <w:rsid w:val="00CD5DA3"/>
    <w:rsid w:val="00CD7B74"/>
    <w:rsid w:val="00CE0F91"/>
    <w:rsid w:val="00CE2711"/>
    <w:rsid w:val="00CE3F2C"/>
    <w:rsid w:val="00CE6D11"/>
    <w:rsid w:val="00CF00B7"/>
    <w:rsid w:val="00CF0424"/>
    <w:rsid w:val="00CF2FF7"/>
    <w:rsid w:val="00CF5A3C"/>
    <w:rsid w:val="00CF74B9"/>
    <w:rsid w:val="00D01EFC"/>
    <w:rsid w:val="00D02601"/>
    <w:rsid w:val="00D0334D"/>
    <w:rsid w:val="00D0532F"/>
    <w:rsid w:val="00D07A38"/>
    <w:rsid w:val="00D07DA9"/>
    <w:rsid w:val="00D11EC6"/>
    <w:rsid w:val="00D127F8"/>
    <w:rsid w:val="00D1322A"/>
    <w:rsid w:val="00D14E90"/>
    <w:rsid w:val="00D15F54"/>
    <w:rsid w:val="00D1606D"/>
    <w:rsid w:val="00D16F71"/>
    <w:rsid w:val="00D2029E"/>
    <w:rsid w:val="00D214CC"/>
    <w:rsid w:val="00D23F32"/>
    <w:rsid w:val="00D2458D"/>
    <w:rsid w:val="00D301AE"/>
    <w:rsid w:val="00D33821"/>
    <w:rsid w:val="00D40B15"/>
    <w:rsid w:val="00D410BB"/>
    <w:rsid w:val="00D41241"/>
    <w:rsid w:val="00D41C7F"/>
    <w:rsid w:val="00D440D0"/>
    <w:rsid w:val="00D47CE2"/>
    <w:rsid w:val="00D52282"/>
    <w:rsid w:val="00D54679"/>
    <w:rsid w:val="00D5556A"/>
    <w:rsid w:val="00D56116"/>
    <w:rsid w:val="00D5671A"/>
    <w:rsid w:val="00D56E09"/>
    <w:rsid w:val="00D57B82"/>
    <w:rsid w:val="00D63627"/>
    <w:rsid w:val="00D636A6"/>
    <w:rsid w:val="00D6480C"/>
    <w:rsid w:val="00D66190"/>
    <w:rsid w:val="00D6754A"/>
    <w:rsid w:val="00D679D0"/>
    <w:rsid w:val="00D713B1"/>
    <w:rsid w:val="00D7141F"/>
    <w:rsid w:val="00D71AFA"/>
    <w:rsid w:val="00D72C9B"/>
    <w:rsid w:val="00D7503F"/>
    <w:rsid w:val="00D75EC7"/>
    <w:rsid w:val="00D765CA"/>
    <w:rsid w:val="00D76BAA"/>
    <w:rsid w:val="00D77D55"/>
    <w:rsid w:val="00D813C0"/>
    <w:rsid w:val="00D830B2"/>
    <w:rsid w:val="00D834FF"/>
    <w:rsid w:val="00D83928"/>
    <w:rsid w:val="00D85FFD"/>
    <w:rsid w:val="00D86457"/>
    <w:rsid w:val="00D86C41"/>
    <w:rsid w:val="00D9173C"/>
    <w:rsid w:val="00D97F49"/>
    <w:rsid w:val="00DA0008"/>
    <w:rsid w:val="00DA04D0"/>
    <w:rsid w:val="00DA35A5"/>
    <w:rsid w:val="00DA37AE"/>
    <w:rsid w:val="00DA70D3"/>
    <w:rsid w:val="00DA79B4"/>
    <w:rsid w:val="00DB1470"/>
    <w:rsid w:val="00DB2C5B"/>
    <w:rsid w:val="00DB2EC0"/>
    <w:rsid w:val="00DB315B"/>
    <w:rsid w:val="00DB3862"/>
    <w:rsid w:val="00DB3EE0"/>
    <w:rsid w:val="00DB608F"/>
    <w:rsid w:val="00DC0F15"/>
    <w:rsid w:val="00DC1127"/>
    <w:rsid w:val="00DC502F"/>
    <w:rsid w:val="00DC670E"/>
    <w:rsid w:val="00DC6CE2"/>
    <w:rsid w:val="00DC7B85"/>
    <w:rsid w:val="00DC7FCC"/>
    <w:rsid w:val="00DD1934"/>
    <w:rsid w:val="00DD222A"/>
    <w:rsid w:val="00DD23D6"/>
    <w:rsid w:val="00DD464F"/>
    <w:rsid w:val="00DD4A2D"/>
    <w:rsid w:val="00DD62C6"/>
    <w:rsid w:val="00DE1535"/>
    <w:rsid w:val="00DE20F7"/>
    <w:rsid w:val="00DE3952"/>
    <w:rsid w:val="00DE526F"/>
    <w:rsid w:val="00DE65E0"/>
    <w:rsid w:val="00DF0F34"/>
    <w:rsid w:val="00DF2493"/>
    <w:rsid w:val="00DF38D1"/>
    <w:rsid w:val="00DF72A2"/>
    <w:rsid w:val="00E0034D"/>
    <w:rsid w:val="00E04A59"/>
    <w:rsid w:val="00E05BA0"/>
    <w:rsid w:val="00E05D78"/>
    <w:rsid w:val="00E0630B"/>
    <w:rsid w:val="00E15CD0"/>
    <w:rsid w:val="00E1711B"/>
    <w:rsid w:val="00E1766D"/>
    <w:rsid w:val="00E2226B"/>
    <w:rsid w:val="00E23271"/>
    <w:rsid w:val="00E23324"/>
    <w:rsid w:val="00E23338"/>
    <w:rsid w:val="00E24880"/>
    <w:rsid w:val="00E24DDB"/>
    <w:rsid w:val="00E2566F"/>
    <w:rsid w:val="00E25D39"/>
    <w:rsid w:val="00E26B96"/>
    <w:rsid w:val="00E27C5D"/>
    <w:rsid w:val="00E307AA"/>
    <w:rsid w:val="00E34764"/>
    <w:rsid w:val="00E34E0B"/>
    <w:rsid w:val="00E3554C"/>
    <w:rsid w:val="00E35CB8"/>
    <w:rsid w:val="00E369F5"/>
    <w:rsid w:val="00E37782"/>
    <w:rsid w:val="00E41E5B"/>
    <w:rsid w:val="00E42E4D"/>
    <w:rsid w:val="00E43D64"/>
    <w:rsid w:val="00E45625"/>
    <w:rsid w:val="00E47F41"/>
    <w:rsid w:val="00E500F2"/>
    <w:rsid w:val="00E50A34"/>
    <w:rsid w:val="00E50D39"/>
    <w:rsid w:val="00E515F9"/>
    <w:rsid w:val="00E51A1D"/>
    <w:rsid w:val="00E53A29"/>
    <w:rsid w:val="00E55D5E"/>
    <w:rsid w:val="00E56B87"/>
    <w:rsid w:val="00E60F4F"/>
    <w:rsid w:val="00E62ED5"/>
    <w:rsid w:val="00E6772A"/>
    <w:rsid w:val="00E70BD1"/>
    <w:rsid w:val="00E723BE"/>
    <w:rsid w:val="00E73F11"/>
    <w:rsid w:val="00E73F94"/>
    <w:rsid w:val="00E76384"/>
    <w:rsid w:val="00E7655A"/>
    <w:rsid w:val="00E76854"/>
    <w:rsid w:val="00E77420"/>
    <w:rsid w:val="00E775BB"/>
    <w:rsid w:val="00E77AF6"/>
    <w:rsid w:val="00E8063B"/>
    <w:rsid w:val="00E8128A"/>
    <w:rsid w:val="00E8135F"/>
    <w:rsid w:val="00E82330"/>
    <w:rsid w:val="00E8433D"/>
    <w:rsid w:val="00E84E05"/>
    <w:rsid w:val="00E860F6"/>
    <w:rsid w:val="00E86A9F"/>
    <w:rsid w:val="00E914FD"/>
    <w:rsid w:val="00E91DA4"/>
    <w:rsid w:val="00E91DD3"/>
    <w:rsid w:val="00E92E88"/>
    <w:rsid w:val="00E943C5"/>
    <w:rsid w:val="00EA67AB"/>
    <w:rsid w:val="00EA7348"/>
    <w:rsid w:val="00EB2D3D"/>
    <w:rsid w:val="00EB56C5"/>
    <w:rsid w:val="00EB5884"/>
    <w:rsid w:val="00EB5947"/>
    <w:rsid w:val="00EB5E3F"/>
    <w:rsid w:val="00EC2F0F"/>
    <w:rsid w:val="00EC3B80"/>
    <w:rsid w:val="00ED0006"/>
    <w:rsid w:val="00ED31EB"/>
    <w:rsid w:val="00ED67E5"/>
    <w:rsid w:val="00ED7E98"/>
    <w:rsid w:val="00EE028E"/>
    <w:rsid w:val="00EE0BF3"/>
    <w:rsid w:val="00EE1C19"/>
    <w:rsid w:val="00EE5C0C"/>
    <w:rsid w:val="00EE7B84"/>
    <w:rsid w:val="00EF0EDB"/>
    <w:rsid w:val="00EF118E"/>
    <w:rsid w:val="00EF353F"/>
    <w:rsid w:val="00EF3C1E"/>
    <w:rsid w:val="00EF446D"/>
    <w:rsid w:val="00EF46AB"/>
    <w:rsid w:val="00EF68E8"/>
    <w:rsid w:val="00EF7444"/>
    <w:rsid w:val="00F00689"/>
    <w:rsid w:val="00F016FE"/>
    <w:rsid w:val="00F03230"/>
    <w:rsid w:val="00F0464E"/>
    <w:rsid w:val="00F04CEC"/>
    <w:rsid w:val="00F05351"/>
    <w:rsid w:val="00F1030D"/>
    <w:rsid w:val="00F1049F"/>
    <w:rsid w:val="00F12598"/>
    <w:rsid w:val="00F13722"/>
    <w:rsid w:val="00F13F0E"/>
    <w:rsid w:val="00F14375"/>
    <w:rsid w:val="00F1475B"/>
    <w:rsid w:val="00F1622E"/>
    <w:rsid w:val="00F16970"/>
    <w:rsid w:val="00F22A00"/>
    <w:rsid w:val="00F23AA4"/>
    <w:rsid w:val="00F34680"/>
    <w:rsid w:val="00F35FF2"/>
    <w:rsid w:val="00F37003"/>
    <w:rsid w:val="00F37C52"/>
    <w:rsid w:val="00F410C7"/>
    <w:rsid w:val="00F41ABA"/>
    <w:rsid w:val="00F4443C"/>
    <w:rsid w:val="00F50413"/>
    <w:rsid w:val="00F508A8"/>
    <w:rsid w:val="00F50C6B"/>
    <w:rsid w:val="00F51025"/>
    <w:rsid w:val="00F51383"/>
    <w:rsid w:val="00F52A0A"/>
    <w:rsid w:val="00F53F16"/>
    <w:rsid w:val="00F5656E"/>
    <w:rsid w:val="00F5752A"/>
    <w:rsid w:val="00F65B9F"/>
    <w:rsid w:val="00F6651A"/>
    <w:rsid w:val="00F70A14"/>
    <w:rsid w:val="00F71B7B"/>
    <w:rsid w:val="00F72317"/>
    <w:rsid w:val="00F726BB"/>
    <w:rsid w:val="00F7283A"/>
    <w:rsid w:val="00F75EBE"/>
    <w:rsid w:val="00F76F40"/>
    <w:rsid w:val="00F77801"/>
    <w:rsid w:val="00F8105F"/>
    <w:rsid w:val="00F815AA"/>
    <w:rsid w:val="00F841A7"/>
    <w:rsid w:val="00F84411"/>
    <w:rsid w:val="00F85607"/>
    <w:rsid w:val="00F86CA3"/>
    <w:rsid w:val="00F86EA4"/>
    <w:rsid w:val="00F910C0"/>
    <w:rsid w:val="00F91D31"/>
    <w:rsid w:val="00F9277B"/>
    <w:rsid w:val="00F9317B"/>
    <w:rsid w:val="00F9403E"/>
    <w:rsid w:val="00F95B68"/>
    <w:rsid w:val="00F96D1B"/>
    <w:rsid w:val="00FA01B0"/>
    <w:rsid w:val="00FA141D"/>
    <w:rsid w:val="00FA30DB"/>
    <w:rsid w:val="00FA449C"/>
    <w:rsid w:val="00FA5EBF"/>
    <w:rsid w:val="00FA716D"/>
    <w:rsid w:val="00FB08BE"/>
    <w:rsid w:val="00FB0BBD"/>
    <w:rsid w:val="00FB4946"/>
    <w:rsid w:val="00FB504D"/>
    <w:rsid w:val="00FB7B7E"/>
    <w:rsid w:val="00FC2B13"/>
    <w:rsid w:val="00FC45D5"/>
    <w:rsid w:val="00FC464C"/>
    <w:rsid w:val="00FC6DB2"/>
    <w:rsid w:val="00FD1225"/>
    <w:rsid w:val="00FD18DE"/>
    <w:rsid w:val="00FD2F96"/>
    <w:rsid w:val="00FD3219"/>
    <w:rsid w:val="00FD3E4B"/>
    <w:rsid w:val="00FD6ED2"/>
    <w:rsid w:val="00FD7659"/>
    <w:rsid w:val="00FD77B6"/>
    <w:rsid w:val="00FE48B2"/>
    <w:rsid w:val="00FE4B75"/>
    <w:rsid w:val="00FF2881"/>
    <w:rsid w:val="00FF3323"/>
    <w:rsid w:val="00FF4E2A"/>
    <w:rsid w:val="00FF6C18"/>
    <w:rsid w:val="011A9D2C"/>
    <w:rsid w:val="1FCC813E"/>
    <w:rsid w:val="25108CAE"/>
    <w:rsid w:val="533855C8"/>
    <w:rsid w:val="76D81546"/>
    <w:rsid w:val="7809B2D6"/>
    <w:rsid w:val="7D678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F1210"/>
  <w15:docId w15:val="{4A05DAEF-D2E5-4FFB-87E6-28654954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55B"/>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uiPriority w:val="39"/>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9"/>
      </w:numPr>
    </w:pPr>
  </w:style>
  <w:style w:type="numbering" w:customStyle="1" w:styleId="CurrentList2">
    <w:name w:val="Current List2"/>
    <w:uiPriority w:val="99"/>
    <w:rsid w:val="00CC3F7A"/>
    <w:pPr>
      <w:numPr>
        <w:numId w:val="10"/>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character" w:styleId="Strong">
    <w:name w:val="Strong"/>
    <w:basedOn w:val="DefaultParagraphFont"/>
    <w:uiPriority w:val="22"/>
    <w:qFormat/>
    <w:rsid w:val="00B56240"/>
    <w:rPr>
      <w:b/>
      <w:bCs/>
    </w:rPr>
  </w:style>
  <w:style w:type="paragraph" w:styleId="BodyText2">
    <w:name w:val="Body Text 2"/>
    <w:basedOn w:val="Normal"/>
    <w:link w:val="BodyText2Char"/>
    <w:unhideWhenUsed/>
    <w:rsid w:val="009B503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9B503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3715">
      <w:bodyDiv w:val="1"/>
      <w:marLeft w:val="0"/>
      <w:marRight w:val="0"/>
      <w:marTop w:val="0"/>
      <w:marBottom w:val="0"/>
      <w:divBdr>
        <w:top w:val="none" w:sz="0" w:space="0" w:color="auto"/>
        <w:left w:val="none" w:sz="0" w:space="0" w:color="auto"/>
        <w:bottom w:val="none" w:sz="0" w:space="0" w:color="auto"/>
        <w:right w:val="none" w:sz="0" w:space="0" w:color="auto"/>
      </w:divBdr>
    </w:div>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10171358">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sChild>
    </w:div>
    <w:div w:id="154690356">
      <w:bodyDiv w:val="1"/>
      <w:marLeft w:val="0"/>
      <w:marRight w:val="0"/>
      <w:marTop w:val="0"/>
      <w:marBottom w:val="0"/>
      <w:divBdr>
        <w:top w:val="none" w:sz="0" w:space="0" w:color="auto"/>
        <w:left w:val="none" w:sz="0" w:space="0" w:color="auto"/>
        <w:bottom w:val="none" w:sz="0" w:space="0" w:color="auto"/>
        <w:right w:val="none" w:sz="0" w:space="0" w:color="auto"/>
      </w:divBdr>
    </w:div>
    <w:div w:id="328021180">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5442161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877089440">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06114246">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32729114">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1365209490">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sChild>
    </w:div>
    <w:div w:id="1118568950">
      <w:bodyDiv w:val="1"/>
      <w:marLeft w:val="0"/>
      <w:marRight w:val="0"/>
      <w:marTop w:val="0"/>
      <w:marBottom w:val="0"/>
      <w:divBdr>
        <w:top w:val="none" w:sz="0" w:space="0" w:color="auto"/>
        <w:left w:val="none" w:sz="0" w:space="0" w:color="auto"/>
        <w:bottom w:val="none" w:sz="0" w:space="0" w:color="auto"/>
        <w:right w:val="none" w:sz="0" w:space="0" w:color="auto"/>
      </w:divBdr>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233084624">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479958909">
      <w:bodyDiv w:val="1"/>
      <w:marLeft w:val="0"/>
      <w:marRight w:val="0"/>
      <w:marTop w:val="0"/>
      <w:marBottom w:val="0"/>
      <w:divBdr>
        <w:top w:val="none" w:sz="0" w:space="0" w:color="auto"/>
        <w:left w:val="none" w:sz="0" w:space="0" w:color="auto"/>
        <w:bottom w:val="none" w:sz="0" w:space="0" w:color="auto"/>
        <w:right w:val="none" w:sz="0" w:space="0" w:color="auto"/>
      </w:divBdr>
    </w:div>
    <w:div w:id="148611811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40120473">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16060064">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4937672">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0680226">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1880700105">
      <w:bodyDiv w:val="1"/>
      <w:marLeft w:val="0"/>
      <w:marRight w:val="0"/>
      <w:marTop w:val="0"/>
      <w:marBottom w:val="0"/>
      <w:divBdr>
        <w:top w:val="none" w:sz="0" w:space="0" w:color="auto"/>
        <w:left w:val="none" w:sz="0" w:space="0" w:color="auto"/>
        <w:bottom w:val="none" w:sz="0" w:space="0" w:color="auto"/>
        <w:right w:val="none" w:sz="0" w:space="0" w:color="auto"/>
      </w:divBdr>
    </w:div>
    <w:div w:id="2001956833">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099910621">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a.net/administrative-support/purchasing/request-for-proposal" TargetMode="External"/><Relationship Id="rId18" Type="http://schemas.openxmlformats.org/officeDocument/2006/relationships/hyperlink" Target="http://www.bidnetdirect.com/mitn/res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urchasing@resa.net" TargetMode="External"/><Relationship Id="rId7" Type="http://schemas.openxmlformats.org/officeDocument/2006/relationships/settings" Target="settings.xml"/><Relationship Id="rId12" Type="http://schemas.openxmlformats.org/officeDocument/2006/relationships/hyperlink" Target="mailto:purchasing@resa.net" TargetMode="External"/><Relationship Id="rId17" Type="http://schemas.openxmlformats.org/officeDocument/2006/relationships/hyperlink" Target="mailto:purchasing@resa.ne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esa.net/about/board-of-education/" TargetMode="External"/><Relationship Id="rId20" Type="http://schemas.openxmlformats.org/officeDocument/2006/relationships/hyperlink" Target="https://www.resa.net/administrative-support/purchasing/request-for-propos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224023154871088?p=eIurxSuMWQmON2eD6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sa.net/administrative-support/purchasing/request-for-proposa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urchasing@res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resa.net" TargetMode="External"/><Relationship Id="rId22" Type="http://schemas.openxmlformats.org/officeDocument/2006/relationships/image" Target="media/image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8BBDBC3D-A25A-46F5-881B-B7CD5E5D7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81D82-25E7-4F19-971C-95A94094A91C}">
  <ds:schemaRefs>
    <ds:schemaRef ds:uri="http://schemas.microsoft.com/sharepoint/v3/contenttype/forms"/>
  </ds:schemaRefs>
</ds:datastoreItem>
</file>

<file path=customXml/itemProps3.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customXml/itemProps4.xml><?xml version="1.0" encoding="utf-8"?>
<ds:datastoreItem xmlns:ds="http://schemas.openxmlformats.org/officeDocument/2006/customXml" ds:itemID="{1ED6183A-E4D4-4C10-BA66-6E69F8A5CFF6}">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8723</Words>
  <Characters>49727</Characters>
  <Application>Microsoft Office Word</Application>
  <DocSecurity>0</DocSecurity>
  <Lines>414</Lines>
  <Paragraphs>116</Paragraphs>
  <ScaleCrop>false</ScaleCrop>
  <Company/>
  <LinksUpToDate>false</LinksUpToDate>
  <CharactersWithSpaces>58334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WRESA-46-2026-2027-02 Grounds and Property Maintenance Services</dc:title>
  <dc:subject/>
  <dc:creator>Stacey Shaw</dc:creator>
  <cp:keywords>RFP WRESA-46-2026-2027-02 Grounds and Property Maintenance Services</cp:keywords>
  <dc:description/>
  <cp:lastModifiedBy>Stacey Shaw</cp:lastModifiedBy>
  <cp:revision>4</cp:revision>
  <cp:lastPrinted>2025-03-21T19:33:00Z</cp:lastPrinted>
  <dcterms:created xsi:type="dcterms:W3CDTF">2026-05-22T18:36:00Z</dcterms:created>
  <dcterms:modified xsi:type="dcterms:W3CDTF">2026-05-22T19:16:00Z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GrammarlyDocumentId">
    <vt:lpwstr>3f7bcb94-73b8-482b-aa72-932f8128a8af</vt:lpwstr>
  </property>
  <property fmtid="{D5CDD505-2E9C-101B-9397-08002B2CF9AE}" pid="4" name="MediaServiceImageTags">
    <vt:lpwstr/>
  </property>
</Properties>
</file>