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6488" w14:textId="66F38D02" w:rsidR="006C0871" w:rsidRPr="00431CA4" w:rsidRDefault="006C0871" w:rsidP="006C0871">
      <w:pPr>
        <w:pStyle w:val="Heading1"/>
      </w:pPr>
      <w:r w:rsidRPr="00431CA4">
        <w:t>Addendum #1</w:t>
      </w:r>
    </w:p>
    <w:p w14:paraId="4A62B216" w14:textId="77777777" w:rsidR="006C0871" w:rsidRPr="00431CA4" w:rsidRDefault="006C0871" w:rsidP="006C0871">
      <w:pPr>
        <w:spacing w:after="0"/>
        <w:rPr>
          <w:rFonts w:ascii="Arial" w:hAnsi="Arial" w:cs="Arial"/>
          <w:b/>
          <w:bCs/>
          <w:sz w:val="28"/>
          <w:szCs w:val="28"/>
        </w:rPr>
      </w:pPr>
    </w:p>
    <w:p w14:paraId="66E894DB" w14:textId="4F479FCC" w:rsidR="005672EB" w:rsidRPr="00431CA4" w:rsidRDefault="006C0871" w:rsidP="006C0871">
      <w:pPr>
        <w:spacing w:after="0"/>
        <w:rPr>
          <w:rFonts w:ascii="Arial" w:hAnsi="Arial" w:cs="Arial"/>
          <w:b/>
          <w:bCs/>
          <w:sz w:val="28"/>
          <w:szCs w:val="28"/>
        </w:rPr>
      </w:pPr>
      <w:r w:rsidRPr="00431CA4">
        <w:rPr>
          <w:rFonts w:ascii="Arial" w:hAnsi="Arial" w:cs="Arial"/>
          <w:b/>
          <w:bCs/>
          <w:sz w:val="28"/>
          <w:szCs w:val="28"/>
        </w:rPr>
        <w:t>RFP #WRESA-</w:t>
      </w:r>
      <w:r w:rsidR="00B35968" w:rsidRPr="00431CA4">
        <w:rPr>
          <w:rFonts w:ascii="Arial" w:hAnsi="Arial" w:cs="Arial"/>
          <w:b/>
          <w:bCs/>
          <w:sz w:val="28"/>
          <w:szCs w:val="28"/>
        </w:rPr>
        <w:t>4</w:t>
      </w:r>
      <w:r w:rsidR="003511A9" w:rsidRPr="00431CA4">
        <w:rPr>
          <w:rFonts w:ascii="Arial" w:hAnsi="Arial" w:cs="Arial"/>
          <w:b/>
          <w:bCs/>
          <w:sz w:val="28"/>
          <w:szCs w:val="28"/>
        </w:rPr>
        <w:t>1</w:t>
      </w:r>
      <w:r w:rsidRPr="00431CA4">
        <w:rPr>
          <w:rFonts w:ascii="Arial" w:hAnsi="Arial" w:cs="Arial"/>
          <w:b/>
          <w:bCs/>
          <w:sz w:val="28"/>
          <w:szCs w:val="28"/>
        </w:rPr>
        <w:t>-202</w:t>
      </w:r>
      <w:r w:rsidR="000223C7" w:rsidRPr="00431CA4">
        <w:rPr>
          <w:rFonts w:ascii="Arial" w:hAnsi="Arial" w:cs="Arial"/>
          <w:b/>
          <w:bCs/>
          <w:sz w:val="28"/>
          <w:szCs w:val="28"/>
        </w:rPr>
        <w:t>5</w:t>
      </w:r>
      <w:r w:rsidRPr="00431CA4">
        <w:rPr>
          <w:rFonts w:ascii="Arial" w:hAnsi="Arial" w:cs="Arial"/>
          <w:b/>
          <w:bCs/>
          <w:sz w:val="28"/>
          <w:szCs w:val="28"/>
        </w:rPr>
        <w:t>-202</w:t>
      </w:r>
      <w:r w:rsidR="000223C7" w:rsidRPr="00431CA4">
        <w:rPr>
          <w:rFonts w:ascii="Arial" w:hAnsi="Arial" w:cs="Arial"/>
          <w:b/>
          <w:bCs/>
          <w:sz w:val="28"/>
          <w:szCs w:val="28"/>
        </w:rPr>
        <w:t>6</w:t>
      </w:r>
      <w:r w:rsidRPr="00431CA4">
        <w:rPr>
          <w:rFonts w:ascii="Arial" w:hAnsi="Arial" w:cs="Arial"/>
          <w:b/>
          <w:bCs/>
          <w:sz w:val="28"/>
          <w:szCs w:val="28"/>
        </w:rPr>
        <w:t>-</w:t>
      </w:r>
      <w:r w:rsidR="005672EB" w:rsidRPr="00431CA4">
        <w:rPr>
          <w:rFonts w:ascii="Arial" w:hAnsi="Arial" w:cs="Arial"/>
          <w:b/>
          <w:bCs/>
          <w:sz w:val="28"/>
          <w:szCs w:val="28"/>
        </w:rPr>
        <w:t>0</w:t>
      </w:r>
      <w:r w:rsidR="003511A9" w:rsidRPr="00431CA4">
        <w:rPr>
          <w:rFonts w:ascii="Arial" w:hAnsi="Arial" w:cs="Arial"/>
          <w:b/>
          <w:bCs/>
          <w:sz w:val="28"/>
          <w:szCs w:val="28"/>
        </w:rPr>
        <w:t>7</w:t>
      </w:r>
      <w:r w:rsidRPr="00431CA4">
        <w:rPr>
          <w:rFonts w:ascii="Arial" w:hAnsi="Arial" w:cs="Arial"/>
          <w:b/>
          <w:bCs/>
          <w:sz w:val="28"/>
          <w:szCs w:val="28"/>
        </w:rPr>
        <w:t xml:space="preserve"> </w:t>
      </w:r>
    </w:p>
    <w:p w14:paraId="4756D96C" w14:textId="3A72BD92" w:rsidR="006C0871" w:rsidRPr="00431CA4" w:rsidRDefault="003511A9" w:rsidP="006C0871">
      <w:pPr>
        <w:spacing w:after="0"/>
        <w:rPr>
          <w:rFonts w:ascii="Arial" w:hAnsi="Arial" w:cs="Arial"/>
          <w:b/>
          <w:bCs/>
          <w:sz w:val="28"/>
          <w:szCs w:val="28"/>
        </w:rPr>
      </w:pPr>
      <w:r w:rsidRPr="00431CA4">
        <w:rPr>
          <w:rFonts w:ascii="Arial" w:hAnsi="Arial" w:cs="Arial"/>
          <w:b/>
          <w:bCs/>
          <w:sz w:val="28"/>
          <w:szCs w:val="28"/>
        </w:rPr>
        <w:t>INSTRUCTIONAL CAPACITY BUILDING AND COMMUNITY OF PRACTICE DEVELOPMENT</w:t>
      </w:r>
    </w:p>
    <w:p w14:paraId="5DC36048" w14:textId="11E0E0F2" w:rsidR="00D250EA" w:rsidRDefault="00D250EA" w:rsidP="009E6463">
      <w:pPr>
        <w:pStyle w:val="Heading2"/>
      </w:pPr>
    </w:p>
    <w:p w14:paraId="7EEB9A2C" w14:textId="466BB9F2" w:rsidR="00A316C1" w:rsidRDefault="00A316C1" w:rsidP="00A316C1">
      <w:pPr>
        <w:pStyle w:val="Heading2"/>
      </w:pPr>
      <w:r>
        <w:t>Revision</w:t>
      </w:r>
      <w:r w:rsidR="006E602B">
        <w:t>s</w:t>
      </w:r>
    </w:p>
    <w:p w14:paraId="50F0B8BE" w14:textId="77777777" w:rsidR="00A316C1" w:rsidRDefault="00A316C1" w:rsidP="006E602B">
      <w:pPr>
        <w:spacing w:after="0"/>
      </w:pPr>
    </w:p>
    <w:p w14:paraId="402F806C" w14:textId="77777777" w:rsidR="006E602B" w:rsidRPr="006E602B" w:rsidRDefault="00A316C1" w:rsidP="00A316C1">
      <w:pPr>
        <w:pStyle w:val="ListParagraph"/>
        <w:numPr>
          <w:ilvl w:val="0"/>
          <w:numId w:val="8"/>
        </w:numPr>
        <w:spacing w:after="0"/>
      </w:pPr>
      <w:r>
        <w:rPr>
          <w:rFonts w:ascii="Arial" w:hAnsi="Arial" w:cs="Arial"/>
          <w:sz w:val="24"/>
          <w:szCs w:val="24"/>
        </w:rPr>
        <w:t>Revisions to Attachment A – Pricing: “Description of Service” Facilitation of four (change from five) full-day in-person professional learning sessions. “Quantity” change from 5 to 4.</w:t>
      </w:r>
    </w:p>
    <w:p w14:paraId="04857044" w14:textId="24F75974" w:rsidR="006E602B" w:rsidRPr="006E602B" w:rsidRDefault="00A316C1" w:rsidP="006E602B">
      <w:pPr>
        <w:pStyle w:val="ListParagraph"/>
        <w:spacing w:after="0"/>
        <w:ind w:left="360"/>
      </w:pPr>
      <w:r>
        <w:rPr>
          <w:rFonts w:ascii="Arial" w:hAnsi="Arial" w:cs="Arial"/>
          <w:sz w:val="24"/>
          <w:szCs w:val="24"/>
        </w:rPr>
        <w:t xml:space="preserve"> </w:t>
      </w:r>
    </w:p>
    <w:p w14:paraId="0BB01075" w14:textId="77777777" w:rsidR="006E602B" w:rsidRDefault="006E602B" w:rsidP="006E602B">
      <w:pPr>
        <w:pStyle w:val="ListParagraph"/>
        <w:spacing w:after="0"/>
        <w:ind w:left="360"/>
        <w:rPr>
          <w:rFonts w:ascii="Arial" w:hAnsi="Arial" w:cs="Arial"/>
          <w:sz w:val="24"/>
          <w:szCs w:val="24"/>
        </w:rPr>
      </w:pPr>
      <w:r>
        <w:rPr>
          <w:rFonts w:ascii="Arial" w:hAnsi="Arial" w:cs="Arial"/>
          <w:sz w:val="24"/>
          <w:szCs w:val="24"/>
        </w:rPr>
        <w:t xml:space="preserve">Added “Year 3: Maintenance and Support” – Please add lines for descriptions of services and all costs for year 3. </w:t>
      </w:r>
    </w:p>
    <w:p w14:paraId="38B2471D" w14:textId="77777777" w:rsidR="006E602B" w:rsidRDefault="006E602B" w:rsidP="006E602B">
      <w:pPr>
        <w:pStyle w:val="ListParagraph"/>
        <w:spacing w:after="0"/>
        <w:ind w:left="360"/>
        <w:rPr>
          <w:rFonts w:ascii="Arial" w:hAnsi="Arial" w:cs="Arial"/>
          <w:sz w:val="24"/>
          <w:szCs w:val="24"/>
        </w:rPr>
      </w:pPr>
    </w:p>
    <w:p w14:paraId="41243497" w14:textId="76A5CE01" w:rsidR="00A316C1" w:rsidRPr="002924DD" w:rsidRDefault="006E602B" w:rsidP="006E602B">
      <w:pPr>
        <w:pStyle w:val="ListParagraph"/>
        <w:spacing w:after="0"/>
        <w:ind w:left="360"/>
      </w:pPr>
      <w:r>
        <w:rPr>
          <w:rFonts w:ascii="Arial" w:hAnsi="Arial" w:cs="Arial"/>
          <w:sz w:val="24"/>
          <w:szCs w:val="24"/>
        </w:rPr>
        <w:t xml:space="preserve">Added “TOTAL ESTIMATED COST FOR YEAR 1 =”, “TOTAL ESTIMATED COST FOR YEAR 2 =”, and “TOTAL ESTIMATED COST FOR YEAR 3 =” at the end of Attachment A – Pricing. </w:t>
      </w:r>
      <w:r w:rsidR="00A316C1">
        <w:rPr>
          <w:rFonts w:ascii="Arial" w:hAnsi="Arial" w:cs="Arial"/>
          <w:sz w:val="24"/>
          <w:szCs w:val="24"/>
        </w:rPr>
        <w:t>Please see attached revised Attachment A – Pricing.</w:t>
      </w:r>
    </w:p>
    <w:p w14:paraId="121C5FA9" w14:textId="77777777" w:rsidR="00A316C1" w:rsidRPr="00A316C1" w:rsidRDefault="00A316C1" w:rsidP="002924DD">
      <w:pPr>
        <w:pStyle w:val="ListParagraph"/>
        <w:spacing w:after="0"/>
        <w:ind w:left="360"/>
      </w:pPr>
    </w:p>
    <w:p w14:paraId="4C8DEE1E" w14:textId="52A97C80" w:rsidR="006C0871" w:rsidRPr="00431CA4" w:rsidRDefault="006C0871" w:rsidP="006C0871">
      <w:pPr>
        <w:pStyle w:val="Heading2"/>
      </w:pPr>
      <w:r w:rsidRPr="00431CA4">
        <w:t>Questions and Answers</w:t>
      </w:r>
    </w:p>
    <w:p w14:paraId="7BF4CCB6" w14:textId="77777777" w:rsidR="006C0871" w:rsidRPr="00431CA4" w:rsidRDefault="006C0871" w:rsidP="006C0871">
      <w:pPr>
        <w:spacing w:after="0"/>
        <w:rPr>
          <w:rFonts w:ascii="Arial" w:hAnsi="Arial" w:cs="Arial"/>
          <w:b/>
          <w:bCs/>
          <w:sz w:val="24"/>
          <w:szCs w:val="24"/>
        </w:rPr>
      </w:pPr>
    </w:p>
    <w:p w14:paraId="795E5DD2" w14:textId="0A23B6EA" w:rsidR="006C0871" w:rsidRPr="00431CA4" w:rsidRDefault="006C0871" w:rsidP="002746A5">
      <w:pPr>
        <w:spacing w:after="0"/>
        <w:rPr>
          <w:rFonts w:ascii="Arial" w:hAnsi="Arial" w:cs="Arial"/>
          <w:sz w:val="24"/>
          <w:szCs w:val="24"/>
        </w:rPr>
      </w:pPr>
      <w:r w:rsidRPr="00431CA4">
        <w:rPr>
          <w:rFonts w:ascii="Arial" w:hAnsi="Arial" w:cs="Arial"/>
          <w:b/>
          <w:bCs/>
          <w:sz w:val="24"/>
          <w:szCs w:val="24"/>
        </w:rPr>
        <w:t xml:space="preserve">Q.1.  </w:t>
      </w:r>
      <w:r w:rsidR="005643BE" w:rsidRPr="00431CA4">
        <w:rPr>
          <w:rFonts w:ascii="Arial" w:hAnsi="Arial" w:cs="Arial"/>
          <w:sz w:val="24"/>
          <w:szCs w:val="24"/>
        </w:rPr>
        <w:t>Can you explain how the pricing evaluation criteria will work?</w:t>
      </w:r>
    </w:p>
    <w:p w14:paraId="770576DA" w14:textId="4C5EA050" w:rsidR="00015FA3" w:rsidRPr="00431CA4" w:rsidRDefault="006C0871" w:rsidP="00015FA3">
      <w:pPr>
        <w:spacing w:after="0"/>
        <w:rPr>
          <w:rFonts w:ascii="Arial" w:hAnsi="Arial" w:cs="Arial"/>
          <w:color w:val="C00000"/>
          <w:sz w:val="24"/>
          <w:szCs w:val="24"/>
        </w:rPr>
      </w:pPr>
      <w:r w:rsidRPr="00431CA4">
        <w:rPr>
          <w:rFonts w:ascii="Arial" w:hAnsi="Arial" w:cs="Arial"/>
          <w:b/>
          <w:bCs/>
          <w:color w:val="C00000"/>
          <w:sz w:val="24"/>
          <w:szCs w:val="24"/>
        </w:rPr>
        <w:t xml:space="preserve">A.1.  </w:t>
      </w:r>
      <w:r w:rsidR="00B71A33" w:rsidRPr="00431CA4">
        <w:rPr>
          <w:rFonts w:ascii="Arial" w:hAnsi="Arial" w:cs="Arial"/>
          <w:color w:val="C00000"/>
          <w:sz w:val="24"/>
          <w:szCs w:val="24"/>
        </w:rPr>
        <w:t xml:space="preserve">As long as 80 points have been achieved, pricing will be evaluated. </w:t>
      </w:r>
    </w:p>
    <w:p w14:paraId="27AD8979" w14:textId="77777777" w:rsidR="00015FA3" w:rsidRPr="00431CA4" w:rsidRDefault="00015FA3" w:rsidP="00015FA3">
      <w:pPr>
        <w:spacing w:after="0"/>
        <w:rPr>
          <w:rFonts w:ascii="Arial" w:hAnsi="Arial" w:cs="Arial"/>
          <w:color w:val="C00000"/>
          <w:sz w:val="24"/>
          <w:szCs w:val="24"/>
        </w:rPr>
      </w:pPr>
    </w:p>
    <w:p w14:paraId="7BD1B4CB" w14:textId="6ADA1DA2" w:rsidR="006C0871" w:rsidRPr="00431CA4" w:rsidRDefault="006C0871" w:rsidP="002746A5">
      <w:pPr>
        <w:spacing w:after="0"/>
        <w:rPr>
          <w:rFonts w:ascii="Arial" w:hAnsi="Arial" w:cs="Arial"/>
          <w:sz w:val="24"/>
          <w:szCs w:val="24"/>
        </w:rPr>
      </w:pPr>
      <w:r w:rsidRPr="00431CA4">
        <w:rPr>
          <w:rFonts w:ascii="Arial" w:hAnsi="Arial" w:cs="Arial"/>
          <w:b/>
          <w:bCs/>
          <w:sz w:val="24"/>
          <w:szCs w:val="24"/>
        </w:rPr>
        <w:t xml:space="preserve">Q.2.  </w:t>
      </w:r>
      <w:r w:rsidR="00580660" w:rsidRPr="00431CA4">
        <w:rPr>
          <w:rFonts w:ascii="Arial" w:hAnsi="Arial" w:cs="Arial"/>
          <w:sz w:val="24"/>
          <w:szCs w:val="24"/>
        </w:rPr>
        <w:t>Do you have a list of the partner districts? The ones who have signed on to the initiative</w:t>
      </w:r>
      <w:r w:rsidR="00C54B47" w:rsidRPr="00431CA4">
        <w:rPr>
          <w:rFonts w:ascii="Arial" w:hAnsi="Arial" w:cs="Arial"/>
          <w:sz w:val="24"/>
          <w:szCs w:val="24"/>
        </w:rPr>
        <w:t>.</w:t>
      </w:r>
    </w:p>
    <w:p w14:paraId="3711D1BF" w14:textId="3F397916" w:rsidR="006C0871" w:rsidRPr="00431CA4" w:rsidRDefault="006C0871" w:rsidP="002746A5">
      <w:pPr>
        <w:spacing w:after="0"/>
        <w:rPr>
          <w:rFonts w:ascii="Arial" w:hAnsi="Arial" w:cs="Arial"/>
          <w:color w:val="C00000"/>
          <w:sz w:val="24"/>
          <w:szCs w:val="24"/>
        </w:rPr>
      </w:pPr>
      <w:r w:rsidRPr="00431CA4">
        <w:rPr>
          <w:rFonts w:ascii="Arial" w:hAnsi="Arial" w:cs="Arial"/>
          <w:b/>
          <w:bCs/>
          <w:color w:val="C00000"/>
          <w:sz w:val="24"/>
          <w:szCs w:val="24"/>
        </w:rPr>
        <w:t>A.2.</w:t>
      </w:r>
      <w:r w:rsidRPr="00431CA4">
        <w:rPr>
          <w:rFonts w:ascii="Arial" w:hAnsi="Arial" w:cs="Arial"/>
          <w:color w:val="C00000"/>
          <w:sz w:val="24"/>
          <w:szCs w:val="24"/>
        </w:rPr>
        <w:t xml:space="preserve">  </w:t>
      </w:r>
      <w:r w:rsidR="003F6347" w:rsidRPr="00431CA4">
        <w:rPr>
          <w:rFonts w:ascii="Arial" w:hAnsi="Arial" w:cs="Arial"/>
          <w:color w:val="C00000"/>
          <w:sz w:val="24"/>
          <w:szCs w:val="24"/>
        </w:rPr>
        <w:t xml:space="preserve">The specific districts and schools are not fully defined at this time. </w:t>
      </w:r>
      <w:r w:rsidR="005607B3" w:rsidRPr="00431CA4">
        <w:rPr>
          <w:rFonts w:ascii="Arial" w:hAnsi="Arial" w:cs="Arial"/>
          <w:color w:val="C00000"/>
          <w:sz w:val="24"/>
          <w:szCs w:val="24"/>
        </w:rPr>
        <w:t xml:space="preserve">As </w:t>
      </w:r>
      <w:r w:rsidR="00DC5DA2">
        <w:rPr>
          <w:rFonts w:ascii="Arial" w:hAnsi="Arial" w:cs="Arial"/>
          <w:color w:val="C00000"/>
          <w:sz w:val="24"/>
          <w:szCs w:val="24"/>
        </w:rPr>
        <w:t>Wayne RESA</w:t>
      </w:r>
      <w:r w:rsidR="005607B3" w:rsidRPr="00431CA4">
        <w:rPr>
          <w:rFonts w:ascii="Arial" w:hAnsi="Arial" w:cs="Arial"/>
          <w:color w:val="C00000"/>
          <w:sz w:val="24"/>
          <w:szCs w:val="24"/>
        </w:rPr>
        <w:t xml:space="preserve"> prepare</w:t>
      </w:r>
      <w:r w:rsidR="00DC5DA2">
        <w:rPr>
          <w:rFonts w:ascii="Arial" w:hAnsi="Arial" w:cs="Arial"/>
          <w:color w:val="C00000"/>
          <w:sz w:val="24"/>
          <w:szCs w:val="24"/>
        </w:rPr>
        <w:t>s</w:t>
      </w:r>
      <w:r w:rsidR="005607B3" w:rsidRPr="00431CA4">
        <w:rPr>
          <w:rFonts w:ascii="Arial" w:hAnsi="Arial" w:cs="Arial"/>
          <w:color w:val="C00000"/>
          <w:sz w:val="24"/>
          <w:szCs w:val="24"/>
        </w:rPr>
        <w:t xml:space="preserve"> for the state’s next identification cycle, those districts and schools will not be publicly identified until November. </w:t>
      </w:r>
    </w:p>
    <w:p w14:paraId="2B1B9725" w14:textId="77777777" w:rsidR="00065888" w:rsidRPr="00431CA4" w:rsidRDefault="00065888" w:rsidP="002746A5">
      <w:pPr>
        <w:spacing w:after="0"/>
        <w:rPr>
          <w:rFonts w:ascii="Arial" w:hAnsi="Arial" w:cs="Arial"/>
          <w:color w:val="C00000"/>
          <w:sz w:val="24"/>
          <w:szCs w:val="24"/>
        </w:rPr>
      </w:pPr>
    </w:p>
    <w:p w14:paraId="167B1C19" w14:textId="2665C782" w:rsidR="00065888" w:rsidRPr="00431CA4" w:rsidRDefault="00065888" w:rsidP="002746A5">
      <w:pPr>
        <w:spacing w:after="0"/>
        <w:rPr>
          <w:rFonts w:ascii="Arial" w:hAnsi="Arial" w:cs="Arial"/>
          <w:sz w:val="24"/>
          <w:szCs w:val="24"/>
        </w:rPr>
      </w:pPr>
      <w:r w:rsidRPr="00431CA4">
        <w:rPr>
          <w:rFonts w:ascii="Arial" w:hAnsi="Arial" w:cs="Arial"/>
          <w:b/>
          <w:bCs/>
          <w:sz w:val="24"/>
          <w:szCs w:val="24"/>
        </w:rPr>
        <w:t xml:space="preserve">Q.3.  </w:t>
      </w:r>
      <w:r w:rsidR="00D6663C" w:rsidRPr="00431CA4">
        <w:rPr>
          <w:rFonts w:ascii="Arial" w:hAnsi="Arial" w:cs="Arial"/>
          <w:sz w:val="24"/>
          <w:szCs w:val="24"/>
        </w:rPr>
        <w:t xml:space="preserve">The </w:t>
      </w:r>
      <w:r w:rsidR="00EA0E87" w:rsidRPr="00431CA4">
        <w:rPr>
          <w:rFonts w:ascii="Arial" w:hAnsi="Arial" w:cs="Arial"/>
          <w:sz w:val="24"/>
          <w:szCs w:val="24"/>
        </w:rPr>
        <w:t>“Deliverables” mentioned access provided and/or development of self-paced professional learning modules</w:t>
      </w:r>
      <w:r w:rsidR="005D0395" w:rsidRPr="00431CA4">
        <w:rPr>
          <w:rFonts w:ascii="Arial" w:hAnsi="Arial" w:cs="Arial"/>
          <w:sz w:val="24"/>
          <w:szCs w:val="24"/>
        </w:rPr>
        <w:t>. Are those modules to be created for an existing platform that WRESA employs?</w:t>
      </w:r>
      <w:r w:rsidR="002227E8" w:rsidRPr="00431CA4">
        <w:rPr>
          <w:rFonts w:ascii="Arial" w:hAnsi="Arial" w:cs="Arial"/>
          <w:sz w:val="24"/>
          <w:szCs w:val="24"/>
        </w:rPr>
        <w:t xml:space="preserve"> </w:t>
      </w:r>
    </w:p>
    <w:p w14:paraId="0BF1B2B8" w14:textId="34041C9D" w:rsidR="00065888" w:rsidRPr="00431CA4" w:rsidRDefault="00065888" w:rsidP="002746A5">
      <w:pPr>
        <w:spacing w:after="0"/>
        <w:rPr>
          <w:rFonts w:ascii="Arial" w:hAnsi="Arial" w:cs="Arial"/>
          <w:color w:val="C00000"/>
          <w:sz w:val="24"/>
          <w:szCs w:val="24"/>
        </w:rPr>
      </w:pPr>
      <w:r w:rsidRPr="00431CA4">
        <w:rPr>
          <w:rFonts w:ascii="Arial" w:hAnsi="Arial" w:cs="Arial"/>
          <w:b/>
          <w:bCs/>
          <w:color w:val="C00000"/>
          <w:sz w:val="24"/>
          <w:szCs w:val="24"/>
        </w:rPr>
        <w:t>A.3.</w:t>
      </w:r>
      <w:r w:rsidRPr="00431CA4">
        <w:rPr>
          <w:rFonts w:ascii="Arial" w:hAnsi="Arial" w:cs="Arial"/>
          <w:color w:val="C00000"/>
          <w:sz w:val="24"/>
          <w:szCs w:val="24"/>
        </w:rPr>
        <w:t xml:space="preserve">  </w:t>
      </w:r>
      <w:r w:rsidR="008F494E" w:rsidRPr="00431CA4">
        <w:rPr>
          <w:rFonts w:ascii="Arial" w:hAnsi="Arial" w:cs="Arial"/>
          <w:color w:val="C00000"/>
          <w:sz w:val="24"/>
          <w:szCs w:val="24"/>
        </w:rPr>
        <w:t>That will be defined by WRESA and the awarded vendor</w:t>
      </w:r>
      <w:r w:rsidR="00067681" w:rsidRPr="00431CA4">
        <w:rPr>
          <w:rFonts w:ascii="Arial" w:hAnsi="Arial" w:cs="Arial"/>
          <w:color w:val="C00000"/>
          <w:sz w:val="24"/>
          <w:szCs w:val="24"/>
        </w:rPr>
        <w:t xml:space="preserve"> after an agreement has been entered into</w:t>
      </w:r>
      <w:r w:rsidR="00D80312" w:rsidRPr="00431CA4">
        <w:rPr>
          <w:rFonts w:ascii="Arial" w:hAnsi="Arial" w:cs="Arial"/>
          <w:color w:val="C00000"/>
          <w:sz w:val="24"/>
          <w:szCs w:val="24"/>
        </w:rPr>
        <w:t>.</w:t>
      </w:r>
      <w:r w:rsidR="00DC1484" w:rsidRPr="00431CA4">
        <w:rPr>
          <w:rFonts w:ascii="Arial" w:hAnsi="Arial" w:cs="Arial"/>
          <w:color w:val="C00000"/>
          <w:sz w:val="24"/>
          <w:szCs w:val="24"/>
        </w:rPr>
        <w:t xml:space="preserve"> A current platform is in use, but if the awarded vendor already </w:t>
      </w:r>
      <w:r w:rsidR="00067681" w:rsidRPr="00431CA4">
        <w:rPr>
          <w:rFonts w:ascii="Arial" w:hAnsi="Arial" w:cs="Arial"/>
          <w:color w:val="C00000"/>
          <w:sz w:val="24"/>
          <w:szCs w:val="24"/>
        </w:rPr>
        <w:t xml:space="preserve">has pre-existing content, </w:t>
      </w:r>
      <w:r w:rsidR="00FA09DB" w:rsidRPr="00431CA4">
        <w:rPr>
          <w:rFonts w:ascii="Arial" w:hAnsi="Arial" w:cs="Arial"/>
          <w:color w:val="C00000"/>
          <w:sz w:val="24"/>
          <w:szCs w:val="24"/>
        </w:rPr>
        <w:t xml:space="preserve">there is potential </w:t>
      </w:r>
      <w:r w:rsidR="00067681" w:rsidRPr="00431CA4">
        <w:rPr>
          <w:rFonts w:ascii="Arial" w:hAnsi="Arial" w:cs="Arial"/>
          <w:color w:val="C00000"/>
          <w:sz w:val="24"/>
          <w:szCs w:val="24"/>
        </w:rPr>
        <w:t xml:space="preserve">to </w:t>
      </w:r>
      <w:r w:rsidR="00FA09DB" w:rsidRPr="00431CA4">
        <w:rPr>
          <w:rFonts w:ascii="Arial" w:hAnsi="Arial" w:cs="Arial"/>
          <w:color w:val="C00000"/>
          <w:sz w:val="24"/>
          <w:szCs w:val="24"/>
        </w:rPr>
        <w:t>leverage</w:t>
      </w:r>
      <w:r w:rsidR="00067681" w:rsidRPr="00431CA4">
        <w:rPr>
          <w:rFonts w:ascii="Arial" w:hAnsi="Arial" w:cs="Arial"/>
          <w:color w:val="C00000"/>
          <w:sz w:val="24"/>
          <w:szCs w:val="24"/>
        </w:rPr>
        <w:t xml:space="preserve"> that</w:t>
      </w:r>
      <w:r w:rsidR="00FA09DB" w:rsidRPr="00431CA4">
        <w:rPr>
          <w:rFonts w:ascii="Arial" w:hAnsi="Arial" w:cs="Arial"/>
          <w:color w:val="C00000"/>
          <w:sz w:val="24"/>
          <w:szCs w:val="24"/>
        </w:rPr>
        <w:t xml:space="preserve">. </w:t>
      </w:r>
    </w:p>
    <w:p w14:paraId="5261E2D5" w14:textId="77777777" w:rsidR="00065888" w:rsidRPr="00431CA4" w:rsidRDefault="00065888" w:rsidP="002746A5">
      <w:pPr>
        <w:spacing w:after="0"/>
        <w:rPr>
          <w:rFonts w:ascii="Arial" w:hAnsi="Arial" w:cs="Arial"/>
          <w:sz w:val="24"/>
          <w:szCs w:val="24"/>
        </w:rPr>
      </w:pPr>
    </w:p>
    <w:p w14:paraId="1047E2BE" w14:textId="3E772A9C" w:rsidR="00065888" w:rsidRPr="00431CA4" w:rsidRDefault="00065888" w:rsidP="002746A5">
      <w:pPr>
        <w:spacing w:after="0"/>
        <w:rPr>
          <w:rFonts w:ascii="Arial" w:hAnsi="Arial" w:cs="Arial"/>
          <w:sz w:val="24"/>
          <w:szCs w:val="24"/>
        </w:rPr>
      </w:pPr>
      <w:r w:rsidRPr="00431CA4">
        <w:rPr>
          <w:rFonts w:ascii="Arial" w:hAnsi="Arial" w:cs="Arial"/>
          <w:b/>
          <w:bCs/>
          <w:sz w:val="24"/>
          <w:szCs w:val="24"/>
        </w:rPr>
        <w:t xml:space="preserve">Q.4.  </w:t>
      </w:r>
      <w:r w:rsidR="00B013EB" w:rsidRPr="00431CA4">
        <w:rPr>
          <w:rFonts w:ascii="Arial" w:hAnsi="Arial" w:cs="Arial"/>
          <w:color w:val="000000"/>
          <w:sz w:val="24"/>
          <w:szCs w:val="24"/>
          <w:bdr w:val="none" w:sz="0" w:space="0" w:color="auto" w:frame="1"/>
        </w:rPr>
        <w:t xml:space="preserve">Can you explain the </w:t>
      </w:r>
      <w:r w:rsidR="00103E1F" w:rsidRPr="00431CA4">
        <w:rPr>
          <w:rFonts w:ascii="Arial" w:hAnsi="Arial" w:cs="Arial"/>
          <w:color w:val="000000"/>
          <w:sz w:val="24"/>
          <w:szCs w:val="24"/>
          <w:bdr w:val="none" w:sz="0" w:space="0" w:color="auto" w:frame="1"/>
        </w:rPr>
        <w:t>“piggybacking” concept that is discussed in the RFP?</w:t>
      </w:r>
    </w:p>
    <w:p w14:paraId="30D252F0" w14:textId="79E84EC0" w:rsidR="00065888" w:rsidRPr="00431CA4" w:rsidRDefault="00065888" w:rsidP="002746A5">
      <w:pPr>
        <w:spacing w:after="0"/>
        <w:rPr>
          <w:rFonts w:ascii="Arial" w:hAnsi="Arial" w:cs="Arial"/>
          <w:color w:val="C00000"/>
          <w:sz w:val="24"/>
          <w:szCs w:val="24"/>
        </w:rPr>
      </w:pPr>
      <w:r w:rsidRPr="00431CA4">
        <w:rPr>
          <w:rFonts w:ascii="Arial" w:hAnsi="Arial" w:cs="Arial"/>
          <w:b/>
          <w:bCs/>
          <w:color w:val="C00000"/>
          <w:sz w:val="24"/>
          <w:szCs w:val="24"/>
        </w:rPr>
        <w:lastRenderedPageBreak/>
        <w:t>A.4.</w:t>
      </w:r>
      <w:r w:rsidRPr="00431CA4">
        <w:rPr>
          <w:rFonts w:ascii="Arial" w:hAnsi="Arial" w:cs="Arial"/>
          <w:color w:val="C00000"/>
          <w:sz w:val="24"/>
          <w:szCs w:val="24"/>
        </w:rPr>
        <w:t xml:space="preserve">  </w:t>
      </w:r>
      <w:r w:rsidR="008F33D1" w:rsidRPr="00431CA4">
        <w:rPr>
          <w:rFonts w:ascii="Arial" w:hAnsi="Arial" w:cs="Arial"/>
          <w:color w:val="C00000"/>
          <w:sz w:val="24"/>
          <w:szCs w:val="24"/>
        </w:rPr>
        <w:t>If other entities wish to obtain the services described in this RFP and the services fall within the same scope, they can utilize this contract. This is a cooperative contract, meaning that these entities will not need to conduct a separate bidding process.</w:t>
      </w:r>
    </w:p>
    <w:p w14:paraId="0FC498B5" w14:textId="77777777" w:rsidR="00065888" w:rsidRPr="00431CA4" w:rsidRDefault="00065888" w:rsidP="002746A5">
      <w:pPr>
        <w:spacing w:after="0"/>
        <w:rPr>
          <w:rFonts w:ascii="Arial" w:hAnsi="Arial" w:cs="Arial"/>
          <w:sz w:val="24"/>
          <w:szCs w:val="24"/>
        </w:rPr>
      </w:pPr>
    </w:p>
    <w:p w14:paraId="0423113A" w14:textId="5A012C23" w:rsidR="00065888" w:rsidRPr="00431CA4" w:rsidRDefault="00065888" w:rsidP="002746A5">
      <w:pPr>
        <w:spacing w:after="0"/>
        <w:rPr>
          <w:rFonts w:ascii="Arial" w:hAnsi="Arial" w:cs="Arial"/>
          <w:sz w:val="24"/>
          <w:szCs w:val="24"/>
        </w:rPr>
      </w:pPr>
      <w:r w:rsidRPr="00431CA4">
        <w:rPr>
          <w:rFonts w:ascii="Arial" w:hAnsi="Arial" w:cs="Arial"/>
          <w:b/>
          <w:bCs/>
          <w:sz w:val="24"/>
          <w:szCs w:val="24"/>
        </w:rPr>
        <w:t xml:space="preserve">Q.5.  </w:t>
      </w:r>
      <w:r w:rsidR="00D80312" w:rsidRPr="00431CA4">
        <w:rPr>
          <w:rFonts w:ascii="Arial" w:hAnsi="Arial" w:cs="Arial"/>
          <w:color w:val="000000"/>
          <w:sz w:val="24"/>
          <w:szCs w:val="24"/>
          <w:bdr w:val="none" w:sz="0" w:space="0" w:color="auto" w:frame="1"/>
        </w:rPr>
        <w:t>H</w:t>
      </w:r>
      <w:r w:rsidR="00975749" w:rsidRPr="00431CA4">
        <w:rPr>
          <w:rFonts w:ascii="Arial" w:hAnsi="Arial" w:cs="Arial"/>
          <w:color w:val="000000"/>
          <w:sz w:val="24"/>
          <w:szCs w:val="24"/>
          <w:bdr w:val="none" w:sz="0" w:space="0" w:color="auto" w:frame="1"/>
        </w:rPr>
        <w:t xml:space="preserve">ow </w:t>
      </w:r>
      <w:r w:rsidR="00875273" w:rsidRPr="00431CA4">
        <w:rPr>
          <w:rFonts w:ascii="Arial" w:hAnsi="Arial" w:cs="Arial"/>
          <w:color w:val="000000"/>
          <w:sz w:val="24"/>
          <w:szCs w:val="24"/>
          <w:bdr w:val="none" w:sz="0" w:space="0" w:color="auto" w:frame="1"/>
        </w:rPr>
        <w:t>many education services staff will be participating</w:t>
      </w:r>
      <w:r w:rsidR="001544CC" w:rsidRPr="00431CA4">
        <w:rPr>
          <w:rFonts w:ascii="Arial" w:hAnsi="Arial" w:cs="Arial"/>
          <w:color w:val="000000"/>
          <w:sz w:val="24"/>
          <w:szCs w:val="24"/>
          <w:bdr w:val="none" w:sz="0" w:space="0" w:color="auto" w:frame="1"/>
        </w:rPr>
        <w:t>,</w:t>
      </w:r>
      <w:r w:rsidR="00875273" w:rsidRPr="00431CA4">
        <w:rPr>
          <w:rFonts w:ascii="Arial" w:hAnsi="Arial" w:cs="Arial"/>
          <w:color w:val="000000"/>
          <w:sz w:val="24"/>
          <w:szCs w:val="24"/>
          <w:bdr w:val="none" w:sz="0" w:space="0" w:color="auto" w:frame="1"/>
        </w:rPr>
        <w:t xml:space="preserve"> and what are their roles?</w:t>
      </w:r>
    </w:p>
    <w:p w14:paraId="50589DC2" w14:textId="35AF0097" w:rsidR="00065888" w:rsidRPr="00431CA4" w:rsidRDefault="00065888" w:rsidP="002746A5">
      <w:pPr>
        <w:spacing w:after="0"/>
        <w:rPr>
          <w:rFonts w:ascii="Arial" w:hAnsi="Arial" w:cs="Arial"/>
          <w:color w:val="C00000"/>
          <w:sz w:val="24"/>
          <w:szCs w:val="24"/>
        </w:rPr>
      </w:pPr>
      <w:r w:rsidRPr="00431CA4">
        <w:rPr>
          <w:rFonts w:ascii="Arial" w:hAnsi="Arial" w:cs="Arial"/>
          <w:b/>
          <w:bCs/>
          <w:color w:val="C00000"/>
          <w:sz w:val="24"/>
          <w:szCs w:val="24"/>
        </w:rPr>
        <w:t>A.5.</w:t>
      </w:r>
      <w:r w:rsidRPr="00431CA4">
        <w:rPr>
          <w:rFonts w:ascii="Arial" w:hAnsi="Arial" w:cs="Arial"/>
          <w:color w:val="C00000"/>
          <w:sz w:val="24"/>
          <w:szCs w:val="24"/>
        </w:rPr>
        <w:t xml:space="preserve">  </w:t>
      </w:r>
      <w:r w:rsidR="0003182C" w:rsidRPr="00431CA4">
        <w:rPr>
          <w:rFonts w:ascii="Arial" w:hAnsi="Arial" w:cs="Arial"/>
          <w:color w:val="C00000"/>
          <w:sz w:val="24"/>
          <w:szCs w:val="24"/>
        </w:rPr>
        <w:t xml:space="preserve">Approximately 60 participants will be involved, primarily consisting of the consultant core, which includes educational improvement consultants and content consultants. This group encompasses various areas such as special education, safe and healthy schools, content and assessment, </w:t>
      </w:r>
      <w:r w:rsidR="008C5542">
        <w:rPr>
          <w:rFonts w:ascii="Arial" w:hAnsi="Arial" w:cs="Arial"/>
          <w:color w:val="C00000"/>
          <w:sz w:val="24"/>
          <w:szCs w:val="24"/>
        </w:rPr>
        <w:t xml:space="preserve">early childhood, </w:t>
      </w:r>
      <w:r w:rsidR="0003182C" w:rsidRPr="00431CA4">
        <w:rPr>
          <w:rFonts w:ascii="Arial" w:hAnsi="Arial" w:cs="Arial"/>
          <w:color w:val="C00000"/>
          <w:sz w:val="24"/>
          <w:szCs w:val="24"/>
        </w:rPr>
        <w:t>and continuous improvement. Additionally, members of the educational services leadership team will also participate</w:t>
      </w:r>
      <w:r w:rsidR="00A63985" w:rsidRPr="00431CA4">
        <w:rPr>
          <w:rFonts w:ascii="Arial" w:hAnsi="Arial" w:cs="Arial"/>
          <w:color w:val="C00000"/>
          <w:sz w:val="24"/>
          <w:szCs w:val="24"/>
        </w:rPr>
        <w:t xml:space="preserve">. </w:t>
      </w:r>
    </w:p>
    <w:p w14:paraId="48C9EF0D" w14:textId="77777777" w:rsidR="00655047" w:rsidRPr="00431CA4" w:rsidRDefault="00655047" w:rsidP="00426D24">
      <w:pPr>
        <w:spacing w:after="0"/>
        <w:rPr>
          <w:rFonts w:ascii="Arial" w:hAnsi="Arial" w:cs="Arial"/>
          <w:b/>
          <w:bCs/>
          <w:sz w:val="24"/>
          <w:szCs w:val="24"/>
        </w:rPr>
      </w:pPr>
    </w:p>
    <w:p w14:paraId="3C72D03A" w14:textId="617E63DD" w:rsidR="00426D24" w:rsidRPr="00431CA4" w:rsidRDefault="00426D24" w:rsidP="00426D24">
      <w:pPr>
        <w:spacing w:after="0"/>
        <w:rPr>
          <w:rFonts w:ascii="Arial" w:hAnsi="Arial" w:cs="Arial"/>
          <w:sz w:val="24"/>
          <w:szCs w:val="24"/>
        </w:rPr>
      </w:pPr>
      <w:r w:rsidRPr="00431CA4">
        <w:rPr>
          <w:rFonts w:ascii="Arial" w:hAnsi="Arial" w:cs="Arial"/>
          <w:b/>
          <w:bCs/>
          <w:sz w:val="24"/>
          <w:szCs w:val="24"/>
        </w:rPr>
        <w:t xml:space="preserve">Q.6.  </w:t>
      </w:r>
      <w:r w:rsidR="009B720D" w:rsidRPr="00431CA4">
        <w:rPr>
          <w:rFonts w:ascii="Arial" w:hAnsi="Arial" w:cs="Arial"/>
          <w:sz w:val="24"/>
          <w:szCs w:val="24"/>
        </w:rPr>
        <w:t>Regarding learning sessions, are these required to be in-person, or can they be virtually led experiences</w:t>
      </w:r>
      <w:r w:rsidRPr="00431CA4">
        <w:rPr>
          <w:rFonts w:ascii="Arial" w:hAnsi="Arial" w:cs="Arial"/>
          <w:sz w:val="24"/>
          <w:szCs w:val="24"/>
        </w:rPr>
        <w:t xml:space="preserve">? </w:t>
      </w:r>
    </w:p>
    <w:p w14:paraId="1BAB07E1" w14:textId="5AC0E35E" w:rsidR="00426D24" w:rsidRPr="00431CA4" w:rsidRDefault="00426D24" w:rsidP="00426D24">
      <w:pPr>
        <w:spacing w:after="0"/>
        <w:rPr>
          <w:rFonts w:ascii="Arial" w:hAnsi="Arial" w:cs="Arial"/>
          <w:color w:val="C00000"/>
          <w:sz w:val="24"/>
          <w:szCs w:val="24"/>
        </w:rPr>
      </w:pPr>
      <w:r w:rsidRPr="00431CA4">
        <w:rPr>
          <w:rFonts w:ascii="Arial" w:hAnsi="Arial" w:cs="Arial"/>
          <w:b/>
          <w:bCs/>
          <w:color w:val="C00000"/>
          <w:sz w:val="24"/>
          <w:szCs w:val="24"/>
        </w:rPr>
        <w:t xml:space="preserve">A.6.  </w:t>
      </w:r>
      <w:r w:rsidR="00DC5DA2">
        <w:rPr>
          <w:rFonts w:ascii="Arial" w:hAnsi="Arial" w:cs="Arial"/>
          <w:color w:val="C00000"/>
          <w:sz w:val="24"/>
          <w:szCs w:val="24"/>
        </w:rPr>
        <w:t>Wayne RESA</w:t>
      </w:r>
      <w:r w:rsidR="00DC5DA2" w:rsidRPr="00431CA4">
        <w:rPr>
          <w:rFonts w:ascii="Arial" w:hAnsi="Arial" w:cs="Arial"/>
          <w:color w:val="C00000"/>
          <w:sz w:val="24"/>
          <w:szCs w:val="24"/>
        </w:rPr>
        <w:t xml:space="preserve"> </w:t>
      </w:r>
      <w:r w:rsidR="00BE0C87" w:rsidRPr="00431CA4">
        <w:rPr>
          <w:rFonts w:ascii="Arial" w:hAnsi="Arial" w:cs="Arial"/>
          <w:color w:val="C00000"/>
          <w:sz w:val="24"/>
          <w:szCs w:val="24"/>
        </w:rPr>
        <w:t xml:space="preserve">would like to be able to record sessions for anyone unable to attend, but the </w:t>
      </w:r>
      <w:r w:rsidR="00E32F78" w:rsidRPr="00431CA4">
        <w:rPr>
          <w:rFonts w:ascii="Arial" w:hAnsi="Arial" w:cs="Arial"/>
          <w:color w:val="C00000"/>
          <w:sz w:val="24"/>
          <w:szCs w:val="24"/>
        </w:rPr>
        <w:t xml:space="preserve">presumption should be that they are all in-person. </w:t>
      </w:r>
      <w:r w:rsidRPr="00431CA4">
        <w:rPr>
          <w:rFonts w:ascii="Arial" w:hAnsi="Arial" w:cs="Arial"/>
          <w:color w:val="C00000"/>
          <w:sz w:val="24"/>
          <w:szCs w:val="24"/>
        </w:rPr>
        <w:t xml:space="preserve"> </w:t>
      </w:r>
    </w:p>
    <w:p w14:paraId="0B5A0F2B" w14:textId="77777777" w:rsidR="00426D24" w:rsidRPr="00431CA4" w:rsidRDefault="00426D24" w:rsidP="00426D24">
      <w:pPr>
        <w:spacing w:after="0"/>
        <w:rPr>
          <w:rFonts w:ascii="Arial" w:hAnsi="Arial" w:cs="Arial"/>
          <w:color w:val="C00000"/>
          <w:sz w:val="24"/>
          <w:szCs w:val="24"/>
        </w:rPr>
      </w:pPr>
    </w:p>
    <w:p w14:paraId="1904A297" w14:textId="0FBE3F08" w:rsidR="00426D24" w:rsidRPr="00431CA4" w:rsidRDefault="00426D24" w:rsidP="00426D24">
      <w:pPr>
        <w:spacing w:after="0"/>
        <w:rPr>
          <w:rFonts w:ascii="Arial" w:hAnsi="Arial" w:cs="Arial"/>
          <w:sz w:val="24"/>
          <w:szCs w:val="24"/>
        </w:rPr>
      </w:pPr>
      <w:r w:rsidRPr="00431CA4">
        <w:rPr>
          <w:rFonts w:ascii="Arial" w:hAnsi="Arial" w:cs="Arial"/>
          <w:b/>
          <w:bCs/>
          <w:sz w:val="24"/>
          <w:szCs w:val="24"/>
        </w:rPr>
        <w:t xml:space="preserve">Q.7.  </w:t>
      </w:r>
      <w:r w:rsidR="001A58EC" w:rsidRPr="00431CA4">
        <w:rPr>
          <w:rFonts w:ascii="Arial" w:hAnsi="Arial" w:cs="Arial"/>
          <w:sz w:val="24"/>
          <w:szCs w:val="24"/>
        </w:rPr>
        <w:t>Can you clarify the expectations for site visits to selected proposers outlined on page 3?</w:t>
      </w:r>
    </w:p>
    <w:p w14:paraId="61DE36A6" w14:textId="2FB8E55D" w:rsidR="00426D24" w:rsidRPr="00431CA4" w:rsidRDefault="00426D24" w:rsidP="00426D24">
      <w:pPr>
        <w:spacing w:after="0"/>
        <w:rPr>
          <w:rFonts w:ascii="Arial" w:hAnsi="Arial" w:cs="Arial"/>
          <w:color w:val="C00000"/>
          <w:sz w:val="24"/>
          <w:szCs w:val="24"/>
        </w:rPr>
      </w:pPr>
      <w:r w:rsidRPr="00431CA4">
        <w:rPr>
          <w:rFonts w:ascii="Arial" w:hAnsi="Arial" w:cs="Arial"/>
          <w:b/>
          <w:bCs/>
          <w:color w:val="C00000"/>
          <w:sz w:val="24"/>
          <w:szCs w:val="24"/>
        </w:rPr>
        <w:t>A.7.</w:t>
      </w:r>
      <w:r w:rsidRPr="00431CA4">
        <w:rPr>
          <w:rFonts w:ascii="Arial" w:hAnsi="Arial" w:cs="Arial"/>
          <w:color w:val="C00000"/>
          <w:sz w:val="24"/>
          <w:szCs w:val="24"/>
        </w:rPr>
        <w:t xml:space="preserve">  </w:t>
      </w:r>
      <w:r w:rsidR="00655047" w:rsidRPr="00431CA4">
        <w:rPr>
          <w:rFonts w:ascii="Arial" w:hAnsi="Arial" w:cs="Arial"/>
          <w:color w:val="C00000"/>
          <w:sz w:val="24"/>
          <w:szCs w:val="24"/>
        </w:rPr>
        <w:t xml:space="preserve">This language is included for protection in case of an audit or </w:t>
      </w:r>
      <w:r w:rsidR="00DC5DA2">
        <w:rPr>
          <w:rFonts w:ascii="Arial" w:hAnsi="Arial" w:cs="Arial"/>
          <w:color w:val="C00000"/>
          <w:sz w:val="24"/>
          <w:szCs w:val="24"/>
        </w:rPr>
        <w:t xml:space="preserve">a </w:t>
      </w:r>
      <w:r w:rsidR="00655047" w:rsidRPr="00431CA4">
        <w:rPr>
          <w:rFonts w:ascii="Arial" w:hAnsi="Arial" w:cs="Arial"/>
          <w:color w:val="C00000"/>
          <w:sz w:val="24"/>
          <w:szCs w:val="24"/>
        </w:rPr>
        <w:t xml:space="preserve">visit becoming necessary. </w:t>
      </w:r>
    </w:p>
    <w:p w14:paraId="24E35633" w14:textId="77777777" w:rsidR="00426D24" w:rsidRPr="00431CA4" w:rsidRDefault="00426D24" w:rsidP="00426D24">
      <w:pPr>
        <w:spacing w:after="0"/>
        <w:rPr>
          <w:rFonts w:ascii="Arial" w:hAnsi="Arial" w:cs="Arial"/>
          <w:color w:val="C00000"/>
          <w:sz w:val="24"/>
          <w:szCs w:val="24"/>
        </w:rPr>
      </w:pPr>
    </w:p>
    <w:p w14:paraId="406E987A" w14:textId="4956FD43" w:rsidR="00426D24" w:rsidRPr="00431CA4" w:rsidRDefault="00426D24" w:rsidP="00426D24">
      <w:pPr>
        <w:spacing w:after="0"/>
        <w:rPr>
          <w:rFonts w:ascii="Arial" w:hAnsi="Arial" w:cs="Arial"/>
          <w:sz w:val="24"/>
          <w:szCs w:val="24"/>
        </w:rPr>
      </w:pPr>
      <w:r w:rsidRPr="00431CA4">
        <w:rPr>
          <w:rFonts w:ascii="Arial" w:hAnsi="Arial" w:cs="Arial"/>
          <w:b/>
          <w:bCs/>
          <w:sz w:val="24"/>
          <w:szCs w:val="24"/>
        </w:rPr>
        <w:t xml:space="preserve">Q.8.  </w:t>
      </w:r>
      <w:r w:rsidR="006605A9" w:rsidRPr="00431CA4">
        <w:rPr>
          <w:rFonts w:ascii="Arial" w:hAnsi="Arial" w:cs="Arial"/>
          <w:sz w:val="24"/>
          <w:szCs w:val="24"/>
        </w:rPr>
        <w:t>Could you please clarify what the proposal submission should include? Specifically, there are several “Proposer Response” boxes in the RFP, such as Section 1.5 (Subcontractor) and Section 1.6 (Service Capabilities). Are we required to provide a written proposal in addition to the responses in these RFP boxes?</w:t>
      </w:r>
    </w:p>
    <w:p w14:paraId="6DDC51C4" w14:textId="7BAF505C" w:rsidR="00426D24" w:rsidRPr="00431CA4" w:rsidRDefault="00426D24" w:rsidP="00426D24">
      <w:pPr>
        <w:spacing w:after="0"/>
        <w:rPr>
          <w:rFonts w:ascii="Arial" w:hAnsi="Arial" w:cs="Arial"/>
          <w:color w:val="C00000"/>
          <w:sz w:val="24"/>
          <w:szCs w:val="24"/>
        </w:rPr>
      </w:pPr>
      <w:r w:rsidRPr="00431CA4">
        <w:rPr>
          <w:rFonts w:ascii="Arial" w:hAnsi="Arial" w:cs="Arial"/>
          <w:b/>
          <w:bCs/>
          <w:color w:val="C00000"/>
          <w:sz w:val="24"/>
          <w:szCs w:val="24"/>
        </w:rPr>
        <w:t>A.8.</w:t>
      </w:r>
      <w:r w:rsidRPr="00431CA4">
        <w:rPr>
          <w:rFonts w:ascii="Arial" w:hAnsi="Arial" w:cs="Arial"/>
          <w:color w:val="C00000"/>
          <w:sz w:val="24"/>
          <w:szCs w:val="24"/>
        </w:rPr>
        <w:t xml:space="preserve">  </w:t>
      </w:r>
      <w:r w:rsidR="00D20F26" w:rsidRPr="002924DD">
        <w:rPr>
          <w:rFonts w:ascii="Arial" w:hAnsi="Arial" w:cs="Arial"/>
          <w:color w:val="C00000"/>
          <w:sz w:val="24"/>
          <w:szCs w:val="24"/>
        </w:rPr>
        <w:t>Yes, vendors</w:t>
      </w:r>
      <w:r w:rsidR="004414F2" w:rsidRPr="002924DD">
        <w:rPr>
          <w:rFonts w:ascii="Arial" w:hAnsi="Arial" w:cs="Arial"/>
          <w:color w:val="C00000"/>
          <w:sz w:val="24"/>
          <w:szCs w:val="24"/>
        </w:rPr>
        <w:t xml:space="preserve"> are required to provide </w:t>
      </w:r>
      <w:r w:rsidR="00DC5DA2" w:rsidRPr="002924DD">
        <w:rPr>
          <w:rFonts w:ascii="Arial" w:hAnsi="Arial" w:cs="Arial"/>
          <w:color w:val="C00000"/>
          <w:sz w:val="24"/>
          <w:szCs w:val="24"/>
        </w:rPr>
        <w:t xml:space="preserve">both </w:t>
      </w:r>
      <w:r w:rsidR="004414F2" w:rsidRPr="002924DD">
        <w:rPr>
          <w:rFonts w:ascii="Arial" w:hAnsi="Arial" w:cs="Arial"/>
          <w:color w:val="C00000"/>
          <w:sz w:val="24"/>
          <w:szCs w:val="24"/>
        </w:rPr>
        <w:t xml:space="preserve">a written </w:t>
      </w:r>
      <w:r w:rsidR="00DC5DA2" w:rsidRPr="002924DD">
        <w:rPr>
          <w:rFonts w:ascii="Arial" w:hAnsi="Arial" w:cs="Arial"/>
          <w:color w:val="C00000"/>
          <w:sz w:val="24"/>
          <w:szCs w:val="24"/>
        </w:rPr>
        <w:t xml:space="preserve">proposal </w:t>
      </w:r>
      <w:r w:rsidR="00AA71B1" w:rsidRPr="002924DD">
        <w:rPr>
          <w:rFonts w:ascii="Arial" w:hAnsi="Arial" w:cs="Arial"/>
          <w:color w:val="C00000"/>
          <w:sz w:val="24"/>
          <w:szCs w:val="24"/>
        </w:rPr>
        <w:t xml:space="preserve">(Proposal Section I – Executive Summary, Proposal Section II – Scope of Proposed Solution, and Proposal Section III – Comprehensive List of Assumptions) </w:t>
      </w:r>
      <w:r w:rsidR="00DC5DA2" w:rsidRPr="002924DD">
        <w:rPr>
          <w:rFonts w:ascii="Arial" w:hAnsi="Arial" w:cs="Arial"/>
          <w:color w:val="C00000"/>
          <w:sz w:val="24"/>
          <w:szCs w:val="24"/>
        </w:rPr>
        <w:t xml:space="preserve">in addition to the </w:t>
      </w:r>
      <w:r w:rsidR="004414F2" w:rsidRPr="002924DD">
        <w:rPr>
          <w:rFonts w:ascii="Arial" w:hAnsi="Arial" w:cs="Arial"/>
          <w:color w:val="C00000"/>
          <w:sz w:val="24"/>
          <w:szCs w:val="24"/>
        </w:rPr>
        <w:t>response</w:t>
      </w:r>
      <w:r w:rsidR="00DC5DA2" w:rsidRPr="002924DD">
        <w:rPr>
          <w:rFonts w:ascii="Arial" w:hAnsi="Arial" w:cs="Arial"/>
          <w:color w:val="C00000"/>
          <w:sz w:val="24"/>
          <w:szCs w:val="24"/>
        </w:rPr>
        <w:t>s in the “Proposer Response” boxes</w:t>
      </w:r>
      <w:r w:rsidR="004414F2" w:rsidRPr="002924DD">
        <w:rPr>
          <w:rFonts w:ascii="Arial" w:hAnsi="Arial" w:cs="Arial"/>
          <w:color w:val="C00000"/>
          <w:sz w:val="24"/>
          <w:szCs w:val="24"/>
        </w:rPr>
        <w:t xml:space="preserve">. Specifically, for Section 1.5, regarding Subcontractors, if a subcontractor </w:t>
      </w:r>
      <w:r w:rsidR="00DC5DA2" w:rsidRPr="002924DD">
        <w:rPr>
          <w:rFonts w:ascii="Arial" w:hAnsi="Arial" w:cs="Arial"/>
          <w:color w:val="C00000"/>
          <w:sz w:val="24"/>
          <w:szCs w:val="24"/>
        </w:rPr>
        <w:t>will be</w:t>
      </w:r>
      <w:r w:rsidR="004414F2" w:rsidRPr="002924DD">
        <w:rPr>
          <w:rFonts w:ascii="Arial" w:hAnsi="Arial" w:cs="Arial"/>
          <w:color w:val="C00000"/>
          <w:sz w:val="24"/>
          <w:szCs w:val="24"/>
        </w:rPr>
        <w:t xml:space="preserve"> used, you must state this and provide their information. </w:t>
      </w:r>
      <w:r w:rsidR="00DC5DA2" w:rsidRPr="002924DD">
        <w:rPr>
          <w:rFonts w:ascii="Arial" w:hAnsi="Arial" w:cs="Arial"/>
          <w:color w:val="C00000"/>
          <w:sz w:val="24"/>
          <w:szCs w:val="24"/>
        </w:rPr>
        <w:t xml:space="preserve">If a subcontractor will not be used, please enter N/A. </w:t>
      </w:r>
      <w:r w:rsidR="004414F2" w:rsidRPr="002924DD">
        <w:rPr>
          <w:rFonts w:ascii="Arial" w:hAnsi="Arial" w:cs="Arial"/>
          <w:color w:val="C00000"/>
          <w:sz w:val="24"/>
          <w:szCs w:val="24"/>
        </w:rPr>
        <w:t xml:space="preserve">For Section 1.6, related to Service Capabilities, a response is necessary, focusing on contract performance, how the vendor maintains communication, and descriptions of issue management and change management processes. Please </w:t>
      </w:r>
      <w:r w:rsidR="00D20F26" w:rsidRPr="002924DD">
        <w:rPr>
          <w:rFonts w:ascii="Arial" w:hAnsi="Arial" w:cs="Arial"/>
          <w:color w:val="C00000"/>
          <w:sz w:val="24"/>
          <w:szCs w:val="24"/>
        </w:rPr>
        <w:t>utilize all</w:t>
      </w:r>
      <w:r w:rsidR="004414F2" w:rsidRPr="002924DD">
        <w:rPr>
          <w:rFonts w:ascii="Arial" w:hAnsi="Arial" w:cs="Arial"/>
          <w:color w:val="C00000"/>
          <w:sz w:val="24"/>
          <w:szCs w:val="24"/>
        </w:rPr>
        <w:t xml:space="preserve"> response boxes provided</w:t>
      </w:r>
      <w:r w:rsidR="00D20F26" w:rsidRPr="002924DD">
        <w:rPr>
          <w:rFonts w:ascii="Arial" w:hAnsi="Arial" w:cs="Arial"/>
          <w:color w:val="C00000"/>
          <w:sz w:val="24"/>
          <w:szCs w:val="24"/>
        </w:rPr>
        <w:t xml:space="preserve"> throughout the RFP and</w:t>
      </w:r>
      <w:r w:rsidR="004414F2" w:rsidRPr="002924DD">
        <w:rPr>
          <w:rFonts w:ascii="Arial" w:hAnsi="Arial" w:cs="Arial"/>
          <w:color w:val="C00000"/>
          <w:sz w:val="24"/>
          <w:szCs w:val="24"/>
        </w:rPr>
        <w:t xml:space="preserve"> include specific answers, descriptions, or explanations for each item requested.</w:t>
      </w:r>
    </w:p>
    <w:p w14:paraId="3839B70D" w14:textId="77777777" w:rsidR="00426D24" w:rsidRPr="00431CA4" w:rsidRDefault="00426D24" w:rsidP="00426D24">
      <w:pPr>
        <w:spacing w:after="0"/>
        <w:rPr>
          <w:rFonts w:ascii="Arial" w:hAnsi="Arial" w:cs="Arial"/>
          <w:sz w:val="24"/>
          <w:szCs w:val="24"/>
        </w:rPr>
      </w:pPr>
    </w:p>
    <w:p w14:paraId="19304877" w14:textId="16832A71" w:rsidR="00426D24" w:rsidRPr="00431CA4" w:rsidRDefault="00426D24" w:rsidP="00426D24">
      <w:pPr>
        <w:spacing w:after="0"/>
        <w:rPr>
          <w:rFonts w:ascii="Arial" w:hAnsi="Arial" w:cs="Arial"/>
          <w:sz w:val="24"/>
          <w:szCs w:val="24"/>
        </w:rPr>
      </w:pPr>
      <w:r w:rsidRPr="00431CA4">
        <w:rPr>
          <w:rFonts w:ascii="Arial" w:hAnsi="Arial" w:cs="Arial"/>
          <w:b/>
          <w:bCs/>
          <w:sz w:val="24"/>
          <w:szCs w:val="24"/>
        </w:rPr>
        <w:t xml:space="preserve">Q.9.  </w:t>
      </w:r>
      <w:r w:rsidR="00D83265" w:rsidRPr="00431CA4">
        <w:rPr>
          <w:rFonts w:ascii="Arial" w:hAnsi="Arial" w:cs="Arial"/>
          <w:color w:val="000000"/>
          <w:sz w:val="24"/>
          <w:szCs w:val="24"/>
          <w:bdr w:val="none" w:sz="0" w:space="0" w:color="auto" w:frame="1"/>
        </w:rPr>
        <w:t>Are you able to share</w:t>
      </w:r>
      <w:r w:rsidR="003D5D09" w:rsidRPr="00431CA4">
        <w:rPr>
          <w:rFonts w:ascii="Arial" w:hAnsi="Arial" w:cs="Arial"/>
          <w:color w:val="000000"/>
          <w:sz w:val="24"/>
          <w:szCs w:val="24"/>
          <w:bdr w:val="none" w:sz="0" w:space="0" w:color="auto" w:frame="1"/>
        </w:rPr>
        <w:t xml:space="preserve"> who has been contracted for one of </w:t>
      </w:r>
      <w:r w:rsidR="00A90E25" w:rsidRPr="00431CA4">
        <w:rPr>
          <w:rFonts w:ascii="Arial" w:hAnsi="Arial" w:cs="Arial"/>
          <w:color w:val="000000"/>
          <w:sz w:val="24"/>
          <w:szCs w:val="24"/>
          <w:bdr w:val="none" w:sz="0" w:space="0" w:color="auto" w:frame="1"/>
        </w:rPr>
        <w:t xml:space="preserve">the </w:t>
      </w:r>
      <w:r w:rsidR="003D5D09" w:rsidRPr="00431CA4">
        <w:rPr>
          <w:rFonts w:ascii="Arial" w:hAnsi="Arial" w:cs="Arial"/>
          <w:color w:val="000000"/>
          <w:sz w:val="24"/>
          <w:szCs w:val="24"/>
          <w:bdr w:val="none" w:sz="0" w:space="0" w:color="auto" w:frame="1"/>
        </w:rPr>
        <w:t>five sessions already</w:t>
      </w:r>
      <w:r w:rsidRPr="00431CA4">
        <w:rPr>
          <w:rFonts w:ascii="Arial" w:hAnsi="Arial" w:cs="Arial"/>
          <w:color w:val="000000"/>
          <w:sz w:val="24"/>
          <w:szCs w:val="24"/>
          <w:bdr w:val="none" w:sz="0" w:space="0" w:color="auto" w:frame="1"/>
        </w:rPr>
        <w:t>?</w:t>
      </w:r>
    </w:p>
    <w:p w14:paraId="6C58AF6E" w14:textId="396EBCE5" w:rsidR="00426D24" w:rsidRPr="00431CA4" w:rsidRDefault="00426D24" w:rsidP="00426D24">
      <w:pPr>
        <w:spacing w:after="0"/>
        <w:rPr>
          <w:rFonts w:ascii="Arial" w:hAnsi="Arial" w:cs="Arial"/>
          <w:color w:val="C00000"/>
          <w:sz w:val="24"/>
          <w:szCs w:val="24"/>
        </w:rPr>
      </w:pPr>
      <w:r w:rsidRPr="00431CA4">
        <w:rPr>
          <w:rFonts w:ascii="Arial" w:hAnsi="Arial" w:cs="Arial"/>
          <w:b/>
          <w:bCs/>
          <w:color w:val="C00000"/>
          <w:sz w:val="24"/>
          <w:szCs w:val="24"/>
        </w:rPr>
        <w:t>A.9.</w:t>
      </w:r>
      <w:r w:rsidRPr="00431CA4">
        <w:rPr>
          <w:rFonts w:ascii="Arial" w:hAnsi="Arial" w:cs="Arial"/>
          <w:color w:val="C00000"/>
          <w:sz w:val="24"/>
          <w:szCs w:val="24"/>
        </w:rPr>
        <w:t xml:space="preserve">  </w:t>
      </w:r>
      <w:r w:rsidR="00A316C1">
        <w:rPr>
          <w:rFonts w:ascii="Arial" w:hAnsi="Arial" w:cs="Arial"/>
          <w:color w:val="C00000"/>
          <w:sz w:val="24"/>
          <w:szCs w:val="24"/>
        </w:rPr>
        <w:t xml:space="preserve">The vendor who is contracted for one of the five sessions is </w:t>
      </w:r>
      <w:r w:rsidR="00597D39" w:rsidRPr="00431CA4">
        <w:rPr>
          <w:rFonts w:ascii="Arial" w:hAnsi="Arial" w:cs="Arial"/>
          <w:color w:val="C00000"/>
          <w:sz w:val="24"/>
          <w:szCs w:val="24"/>
        </w:rPr>
        <w:t xml:space="preserve">UnboundEd. </w:t>
      </w:r>
    </w:p>
    <w:p w14:paraId="214F03A0" w14:textId="77777777" w:rsidR="00426D24" w:rsidRPr="00431CA4" w:rsidRDefault="00426D24" w:rsidP="00426D24">
      <w:pPr>
        <w:spacing w:after="0"/>
        <w:rPr>
          <w:rFonts w:ascii="Arial" w:hAnsi="Arial" w:cs="Arial"/>
          <w:sz w:val="24"/>
          <w:szCs w:val="24"/>
        </w:rPr>
      </w:pPr>
    </w:p>
    <w:p w14:paraId="6F4AE3EB" w14:textId="47E1D2D8" w:rsidR="00426D24" w:rsidRPr="00431CA4" w:rsidRDefault="00426D24" w:rsidP="00426D24">
      <w:pPr>
        <w:spacing w:after="0"/>
        <w:rPr>
          <w:rFonts w:ascii="Arial" w:hAnsi="Arial" w:cs="Arial"/>
          <w:sz w:val="24"/>
          <w:szCs w:val="24"/>
        </w:rPr>
      </w:pPr>
      <w:r w:rsidRPr="00431CA4">
        <w:rPr>
          <w:rFonts w:ascii="Arial" w:hAnsi="Arial" w:cs="Arial"/>
          <w:b/>
          <w:bCs/>
          <w:sz w:val="24"/>
          <w:szCs w:val="24"/>
        </w:rPr>
        <w:t xml:space="preserve">Q.10.  </w:t>
      </w:r>
      <w:r w:rsidR="003570FA" w:rsidRPr="00431CA4">
        <w:rPr>
          <w:rFonts w:ascii="Arial" w:hAnsi="Arial" w:cs="Arial"/>
          <w:color w:val="000000"/>
          <w:sz w:val="24"/>
          <w:szCs w:val="24"/>
          <w:bdr w:val="none" w:sz="0" w:space="0" w:color="auto" w:frame="1"/>
        </w:rPr>
        <w:t xml:space="preserve">For the </w:t>
      </w:r>
      <w:r w:rsidR="009330C2" w:rsidRPr="00431CA4">
        <w:rPr>
          <w:rFonts w:ascii="Arial" w:hAnsi="Arial" w:cs="Arial"/>
          <w:color w:val="000000"/>
          <w:sz w:val="24"/>
          <w:szCs w:val="24"/>
          <w:bdr w:val="none" w:sz="0" w:space="0" w:color="auto" w:frame="1"/>
        </w:rPr>
        <w:t>L</w:t>
      </w:r>
      <w:r w:rsidR="003570FA" w:rsidRPr="00431CA4">
        <w:rPr>
          <w:rFonts w:ascii="Arial" w:hAnsi="Arial" w:cs="Arial"/>
          <w:color w:val="000000"/>
          <w:sz w:val="24"/>
          <w:szCs w:val="24"/>
          <w:bdr w:val="none" w:sz="0" w:space="0" w:color="auto" w:frame="1"/>
        </w:rPr>
        <w:t xml:space="preserve">earning </w:t>
      </w:r>
      <w:r w:rsidR="009330C2" w:rsidRPr="00431CA4">
        <w:rPr>
          <w:rFonts w:ascii="Arial" w:hAnsi="Arial" w:cs="Arial"/>
          <w:color w:val="000000"/>
          <w:sz w:val="24"/>
          <w:szCs w:val="24"/>
          <w:bdr w:val="none" w:sz="0" w:space="0" w:color="auto" w:frame="1"/>
        </w:rPr>
        <w:t>W</w:t>
      </w:r>
      <w:r w:rsidR="003570FA" w:rsidRPr="00431CA4">
        <w:rPr>
          <w:rFonts w:ascii="Arial" w:hAnsi="Arial" w:cs="Arial"/>
          <w:color w:val="000000"/>
          <w:sz w:val="24"/>
          <w:szCs w:val="24"/>
          <w:bdr w:val="none" w:sz="0" w:space="0" w:color="auto" w:frame="1"/>
        </w:rPr>
        <w:t xml:space="preserve">alks, are the sites already predetermined </w:t>
      </w:r>
      <w:r w:rsidR="009330C2" w:rsidRPr="00431CA4">
        <w:rPr>
          <w:rFonts w:ascii="Arial" w:hAnsi="Arial" w:cs="Arial"/>
          <w:color w:val="000000"/>
          <w:sz w:val="24"/>
          <w:szCs w:val="24"/>
          <w:bdr w:val="none" w:sz="0" w:space="0" w:color="auto" w:frame="1"/>
        </w:rPr>
        <w:t>for where those walks will be conducted</w:t>
      </w:r>
      <w:r w:rsidRPr="00431CA4">
        <w:rPr>
          <w:rFonts w:ascii="Arial" w:hAnsi="Arial" w:cs="Arial"/>
          <w:color w:val="000000"/>
          <w:sz w:val="24"/>
          <w:szCs w:val="24"/>
          <w:bdr w:val="none" w:sz="0" w:space="0" w:color="auto" w:frame="1"/>
        </w:rPr>
        <w:t>?</w:t>
      </w:r>
      <w:r w:rsidR="009330C2" w:rsidRPr="00431CA4">
        <w:rPr>
          <w:rFonts w:ascii="Arial" w:hAnsi="Arial" w:cs="Arial"/>
          <w:color w:val="000000"/>
          <w:sz w:val="24"/>
          <w:szCs w:val="24"/>
          <w:bdr w:val="none" w:sz="0" w:space="0" w:color="auto" w:frame="1"/>
        </w:rPr>
        <w:t xml:space="preserve"> Or will this be contingent upon the participants </w:t>
      </w:r>
      <w:r w:rsidR="00CC400D" w:rsidRPr="00431CA4">
        <w:rPr>
          <w:rFonts w:ascii="Arial" w:hAnsi="Arial" w:cs="Arial"/>
          <w:color w:val="000000"/>
          <w:sz w:val="24"/>
          <w:szCs w:val="24"/>
          <w:bdr w:val="none" w:sz="0" w:space="0" w:color="auto" w:frame="1"/>
        </w:rPr>
        <w:t>of</w:t>
      </w:r>
      <w:r w:rsidR="009330C2" w:rsidRPr="00431CA4">
        <w:rPr>
          <w:rFonts w:ascii="Arial" w:hAnsi="Arial" w:cs="Arial"/>
          <w:color w:val="000000"/>
          <w:sz w:val="24"/>
          <w:szCs w:val="24"/>
          <w:bdr w:val="none" w:sz="0" w:space="0" w:color="auto" w:frame="1"/>
        </w:rPr>
        <w:t xml:space="preserve"> the Community of Practice?</w:t>
      </w:r>
    </w:p>
    <w:p w14:paraId="2716A390" w14:textId="7868B669" w:rsidR="00426D24" w:rsidRPr="00431CA4" w:rsidRDefault="00426D24" w:rsidP="00426D24">
      <w:pPr>
        <w:spacing w:after="0"/>
        <w:rPr>
          <w:rFonts w:ascii="Arial" w:hAnsi="Arial" w:cs="Arial"/>
          <w:color w:val="C00000"/>
          <w:sz w:val="24"/>
          <w:szCs w:val="24"/>
        </w:rPr>
      </w:pPr>
      <w:r w:rsidRPr="00431CA4">
        <w:rPr>
          <w:rFonts w:ascii="Arial" w:hAnsi="Arial" w:cs="Arial"/>
          <w:b/>
          <w:bCs/>
          <w:color w:val="C00000"/>
          <w:sz w:val="24"/>
          <w:szCs w:val="24"/>
        </w:rPr>
        <w:t>A.10.</w:t>
      </w:r>
      <w:r w:rsidRPr="00431CA4">
        <w:rPr>
          <w:rFonts w:ascii="Arial" w:hAnsi="Arial" w:cs="Arial"/>
          <w:color w:val="C00000"/>
          <w:sz w:val="24"/>
          <w:szCs w:val="24"/>
        </w:rPr>
        <w:t xml:space="preserve">  </w:t>
      </w:r>
      <w:r w:rsidR="009330C2" w:rsidRPr="00431CA4">
        <w:rPr>
          <w:rFonts w:ascii="Arial" w:hAnsi="Arial" w:cs="Arial"/>
          <w:color w:val="C00000"/>
          <w:sz w:val="24"/>
          <w:szCs w:val="24"/>
        </w:rPr>
        <w:t>The Learning Walk</w:t>
      </w:r>
      <w:r w:rsidR="00BC5DCE" w:rsidRPr="00431CA4">
        <w:rPr>
          <w:rFonts w:ascii="Arial" w:hAnsi="Arial" w:cs="Arial"/>
          <w:color w:val="C00000"/>
          <w:sz w:val="24"/>
          <w:szCs w:val="24"/>
        </w:rPr>
        <w:t xml:space="preserve"> sites have not been identified yet. We will work </w:t>
      </w:r>
      <w:r w:rsidR="00CC400D" w:rsidRPr="00431CA4">
        <w:rPr>
          <w:rFonts w:ascii="Arial" w:hAnsi="Arial" w:cs="Arial"/>
          <w:color w:val="C00000"/>
          <w:sz w:val="24"/>
          <w:szCs w:val="24"/>
        </w:rPr>
        <w:t xml:space="preserve">together with the awarded vendor </w:t>
      </w:r>
      <w:r w:rsidR="00CB515B" w:rsidRPr="00431CA4">
        <w:rPr>
          <w:rFonts w:ascii="Arial" w:hAnsi="Arial" w:cs="Arial"/>
          <w:color w:val="C00000"/>
          <w:sz w:val="24"/>
          <w:szCs w:val="24"/>
        </w:rPr>
        <w:t>to determine th</w:t>
      </w:r>
      <w:r w:rsidR="00F0107D" w:rsidRPr="00431CA4">
        <w:rPr>
          <w:rFonts w:ascii="Arial" w:hAnsi="Arial" w:cs="Arial"/>
          <w:color w:val="C00000"/>
          <w:sz w:val="24"/>
          <w:szCs w:val="24"/>
        </w:rPr>
        <w:t xml:space="preserve">ese locations. </w:t>
      </w:r>
      <w:r w:rsidRPr="00431CA4">
        <w:rPr>
          <w:rFonts w:ascii="Arial" w:hAnsi="Arial" w:cs="Arial"/>
          <w:color w:val="C00000"/>
          <w:sz w:val="24"/>
          <w:szCs w:val="24"/>
        </w:rPr>
        <w:t xml:space="preserve"> </w:t>
      </w:r>
    </w:p>
    <w:p w14:paraId="6045DA03" w14:textId="2A8D8216" w:rsidR="009831C8" w:rsidRPr="00431CA4" w:rsidRDefault="009831C8" w:rsidP="00B74B0B">
      <w:pPr>
        <w:spacing w:after="0"/>
        <w:rPr>
          <w:rFonts w:ascii="Arial" w:hAnsi="Arial" w:cs="Arial"/>
          <w:color w:val="C00000"/>
          <w:sz w:val="24"/>
          <w:szCs w:val="24"/>
        </w:rPr>
      </w:pPr>
    </w:p>
    <w:p w14:paraId="5C766CFC" w14:textId="623914FB" w:rsidR="00F0107D" w:rsidRPr="00431CA4" w:rsidRDefault="00F0107D" w:rsidP="00F0107D">
      <w:pPr>
        <w:spacing w:after="0"/>
        <w:rPr>
          <w:rFonts w:ascii="Arial" w:hAnsi="Arial" w:cs="Arial"/>
          <w:sz w:val="24"/>
          <w:szCs w:val="24"/>
        </w:rPr>
      </w:pPr>
      <w:r w:rsidRPr="00431CA4">
        <w:rPr>
          <w:rFonts w:ascii="Arial" w:hAnsi="Arial" w:cs="Arial"/>
          <w:b/>
          <w:bCs/>
          <w:sz w:val="24"/>
          <w:szCs w:val="24"/>
        </w:rPr>
        <w:t xml:space="preserve">Q.11.  </w:t>
      </w:r>
      <w:r w:rsidR="00484DC8" w:rsidRPr="00431CA4">
        <w:rPr>
          <w:rFonts w:ascii="Arial" w:hAnsi="Arial" w:cs="Arial"/>
          <w:sz w:val="24"/>
          <w:szCs w:val="24"/>
        </w:rPr>
        <w:t>It was previously mentioned that there would be approximately 60 attendees. Will there be two groups of 30? Additionally, the RFP indicates that the vendor will facilitate a two-day experience. Should these days be consecutive, or can they be split up?</w:t>
      </w:r>
    </w:p>
    <w:p w14:paraId="463FF9FB" w14:textId="0B8F8613" w:rsidR="00F0107D" w:rsidRPr="00431CA4" w:rsidRDefault="00F0107D" w:rsidP="00F0107D">
      <w:pPr>
        <w:spacing w:after="0"/>
        <w:rPr>
          <w:rFonts w:ascii="Arial" w:hAnsi="Arial" w:cs="Arial"/>
          <w:color w:val="C00000"/>
          <w:sz w:val="24"/>
          <w:szCs w:val="24"/>
        </w:rPr>
      </w:pPr>
      <w:r w:rsidRPr="00431CA4">
        <w:rPr>
          <w:rFonts w:ascii="Arial" w:hAnsi="Arial" w:cs="Arial"/>
          <w:b/>
          <w:bCs/>
          <w:color w:val="C00000"/>
          <w:sz w:val="24"/>
          <w:szCs w:val="24"/>
        </w:rPr>
        <w:t xml:space="preserve">A.11.  </w:t>
      </w:r>
      <w:r w:rsidR="00205CFC" w:rsidRPr="008C5542">
        <w:rPr>
          <w:rFonts w:ascii="Arial" w:hAnsi="Arial" w:cs="Arial"/>
          <w:color w:val="C00000"/>
          <w:sz w:val="24"/>
          <w:szCs w:val="24"/>
        </w:rPr>
        <w:t>It is unlikely that all 60 attendees will be able to participate in the Learning Walks, so we anticipate forming a smaller focus group. This group of 30 will consist of members and stakeholders from the WRESA team, the district team, and building leaders.</w:t>
      </w:r>
      <w:r w:rsidR="006252AB" w:rsidRPr="008C5542">
        <w:rPr>
          <w:rFonts w:ascii="Arial" w:hAnsi="Arial" w:cs="Arial"/>
          <w:color w:val="C00000"/>
          <w:sz w:val="24"/>
          <w:szCs w:val="24"/>
        </w:rPr>
        <w:t xml:space="preserve"> Based on the predetermined dates</w:t>
      </w:r>
      <w:r w:rsidR="0089404C" w:rsidRPr="008C5542">
        <w:rPr>
          <w:rFonts w:ascii="Arial" w:hAnsi="Arial" w:cs="Arial"/>
          <w:color w:val="C00000"/>
          <w:sz w:val="24"/>
          <w:szCs w:val="24"/>
        </w:rPr>
        <w:t>,</w:t>
      </w:r>
      <w:r w:rsidR="006252AB" w:rsidRPr="008C5542">
        <w:rPr>
          <w:rFonts w:ascii="Arial" w:hAnsi="Arial" w:cs="Arial"/>
          <w:color w:val="C00000"/>
          <w:sz w:val="24"/>
          <w:szCs w:val="24"/>
        </w:rPr>
        <w:t xml:space="preserve"> </w:t>
      </w:r>
      <w:r w:rsidR="0089404C" w:rsidRPr="008C5542">
        <w:rPr>
          <w:rFonts w:ascii="Arial" w:hAnsi="Arial" w:cs="Arial"/>
          <w:color w:val="C00000"/>
          <w:sz w:val="24"/>
          <w:szCs w:val="24"/>
        </w:rPr>
        <w:t>it is presumed that the days will be consecutive</w:t>
      </w:r>
      <w:r w:rsidR="008C5542" w:rsidRPr="008C5542">
        <w:rPr>
          <w:rFonts w:ascii="Arial" w:hAnsi="Arial" w:cs="Arial"/>
          <w:color w:val="C00000"/>
          <w:sz w:val="24"/>
          <w:szCs w:val="24"/>
        </w:rPr>
        <w:t>.</w:t>
      </w:r>
      <w:r w:rsidR="0089404C" w:rsidRPr="00431CA4">
        <w:rPr>
          <w:rFonts w:ascii="Arial" w:hAnsi="Arial" w:cs="Arial"/>
          <w:color w:val="C00000"/>
          <w:sz w:val="24"/>
          <w:szCs w:val="24"/>
        </w:rPr>
        <w:t xml:space="preserve"> </w:t>
      </w:r>
    </w:p>
    <w:p w14:paraId="1F65E462" w14:textId="77777777" w:rsidR="00F0107D" w:rsidRPr="00431CA4" w:rsidRDefault="00F0107D" w:rsidP="00F0107D">
      <w:pPr>
        <w:spacing w:after="0"/>
        <w:rPr>
          <w:rFonts w:ascii="Arial" w:hAnsi="Arial" w:cs="Arial"/>
          <w:color w:val="C00000"/>
          <w:sz w:val="24"/>
          <w:szCs w:val="24"/>
        </w:rPr>
      </w:pPr>
    </w:p>
    <w:p w14:paraId="568765F0" w14:textId="1B109F38" w:rsidR="008F394D" w:rsidRPr="00431CA4" w:rsidRDefault="00F0107D" w:rsidP="00F0107D">
      <w:pPr>
        <w:spacing w:after="0"/>
        <w:rPr>
          <w:rFonts w:ascii="Arial" w:hAnsi="Arial" w:cs="Arial"/>
          <w:sz w:val="24"/>
          <w:szCs w:val="24"/>
        </w:rPr>
      </w:pPr>
      <w:r w:rsidRPr="00431CA4">
        <w:rPr>
          <w:rFonts w:ascii="Arial" w:hAnsi="Arial" w:cs="Arial"/>
          <w:b/>
          <w:bCs/>
          <w:sz w:val="24"/>
          <w:szCs w:val="24"/>
        </w:rPr>
        <w:t>Q.</w:t>
      </w:r>
      <w:r w:rsidR="008F394D" w:rsidRPr="00431CA4">
        <w:rPr>
          <w:rFonts w:ascii="Arial" w:hAnsi="Arial" w:cs="Arial"/>
          <w:b/>
          <w:bCs/>
          <w:sz w:val="24"/>
          <w:szCs w:val="24"/>
        </w:rPr>
        <w:t>1</w:t>
      </w:r>
      <w:r w:rsidRPr="00431CA4">
        <w:rPr>
          <w:rFonts w:ascii="Arial" w:hAnsi="Arial" w:cs="Arial"/>
          <w:b/>
          <w:bCs/>
          <w:sz w:val="24"/>
          <w:szCs w:val="24"/>
        </w:rPr>
        <w:t xml:space="preserve">2.  </w:t>
      </w:r>
      <w:r w:rsidRPr="00431CA4">
        <w:rPr>
          <w:rFonts w:ascii="Arial" w:hAnsi="Arial" w:cs="Arial"/>
          <w:sz w:val="24"/>
          <w:szCs w:val="24"/>
        </w:rPr>
        <w:t>Do</w:t>
      </w:r>
      <w:r w:rsidR="008F394D" w:rsidRPr="00431CA4">
        <w:rPr>
          <w:rFonts w:ascii="Arial" w:hAnsi="Arial" w:cs="Arial"/>
          <w:sz w:val="24"/>
          <w:szCs w:val="24"/>
        </w:rPr>
        <w:t>es UnboundEd have a role in this new scope of work</w:t>
      </w:r>
      <w:r w:rsidR="00A42867" w:rsidRPr="00431CA4">
        <w:rPr>
          <w:rFonts w:ascii="Arial" w:hAnsi="Arial" w:cs="Arial"/>
          <w:sz w:val="24"/>
          <w:szCs w:val="24"/>
        </w:rPr>
        <w:t>, i.e.</w:t>
      </w:r>
      <w:r w:rsidR="00C24C91" w:rsidRPr="00431CA4">
        <w:rPr>
          <w:rFonts w:ascii="Arial" w:hAnsi="Arial" w:cs="Arial"/>
          <w:sz w:val="24"/>
          <w:szCs w:val="24"/>
        </w:rPr>
        <w:t>,</w:t>
      </w:r>
      <w:r w:rsidR="00A42867" w:rsidRPr="00431CA4">
        <w:rPr>
          <w:rFonts w:ascii="Arial" w:hAnsi="Arial" w:cs="Arial"/>
          <w:sz w:val="24"/>
          <w:szCs w:val="24"/>
        </w:rPr>
        <w:t xml:space="preserve"> for the contract that begins October 1, 2025?</w:t>
      </w:r>
      <w:r w:rsidR="00C24C91" w:rsidRPr="00431CA4">
        <w:rPr>
          <w:rFonts w:ascii="Arial" w:hAnsi="Arial" w:cs="Arial"/>
          <w:sz w:val="24"/>
          <w:szCs w:val="24"/>
        </w:rPr>
        <w:t xml:space="preserve"> </w:t>
      </w:r>
    </w:p>
    <w:p w14:paraId="02871ABE" w14:textId="2D280C1E" w:rsidR="00F0107D" w:rsidRPr="00431CA4" w:rsidRDefault="00F0107D" w:rsidP="00F0107D">
      <w:pPr>
        <w:spacing w:after="0"/>
        <w:rPr>
          <w:rFonts w:ascii="Arial" w:hAnsi="Arial" w:cs="Arial"/>
          <w:color w:val="C00000"/>
          <w:sz w:val="24"/>
          <w:szCs w:val="24"/>
        </w:rPr>
      </w:pPr>
      <w:r w:rsidRPr="00431CA4">
        <w:rPr>
          <w:rFonts w:ascii="Arial" w:hAnsi="Arial" w:cs="Arial"/>
          <w:b/>
          <w:bCs/>
          <w:color w:val="C00000"/>
          <w:sz w:val="24"/>
          <w:szCs w:val="24"/>
        </w:rPr>
        <w:t>A.</w:t>
      </w:r>
      <w:r w:rsidR="008F394D" w:rsidRPr="00431CA4">
        <w:rPr>
          <w:rFonts w:ascii="Arial" w:hAnsi="Arial" w:cs="Arial"/>
          <w:b/>
          <w:bCs/>
          <w:color w:val="C00000"/>
          <w:sz w:val="24"/>
          <w:szCs w:val="24"/>
        </w:rPr>
        <w:t>1</w:t>
      </w:r>
      <w:r w:rsidRPr="00431CA4">
        <w:rPr>
          <w:rFonts w:ascii="Arial" w:hAnsi="Arial" w:cs="Arial"/>
          <w:b/>
          <w:bCs/>
          <w:color w:val="C00000"/>
          <w:sz w:val="24"/>
          <w:szCs w:val="24"/>
        </w:rPr>
        <w:t>2.</w:t>
      </w:r>
      <w:r w:rsidRPr="00431CA4">
        <w:rPr>
          <w:rFonts w:ascii="Arial" w:hAnsi="Arial" w:cs="Arial"/>
          <w:color w:val="C00000"/>
          <w:sz w:val="24"/>
          <w:szCs w:val="24"/>
        </w:rPr>
        <w:t xml:space="preserve">  </w:t>
      </w:r>
      <w:r w:rsidR="00A316C1">
        <w:rPr>
          <w:rFonts w:ascii="Arial" w:hAnsi="Arial" w:cs="Arial"/>
          <w:color w:val="C00000"/>
          <w:sz w:val="24"/>
          <w:szCs w:val="24"/>
        </w:rPr>
        <w:t>UnboundEd will o</w:t>
      </w:r>
      <w:r w:rsidR="00227581" w:rsidRPr="00431CA4">
        <w:rPr>
          <w:rFonts w:ascii="Arial" w:hAnsi="Arial" w:cs="Arial"/>
          <w:color w:val="C00000"/>
          <w:sz w:val="24"/>
          <w:szCs w:val="24"/>
        </w:rPr>
        <w:t xml:space="preserve">nly </w:t>
      </w:r>
      <w:r w:rsidR="00A316C1">
        <w:rPr>
          <w:rFonts w:ascii="Arial" w:hAnsi="Arial" w:cs="Arial"/>
          <w:color w:val="C00000"/>
          <w:sz w:val="24"/>
          <w:szCs w:val="24"/>
        </w:rPr>
        <w:t xml:space="preserve">have a role in this new scope of work </w:t>
      </w:r>
      <w:r w:rsidR="00227581" w:rsidRPr="00431CA4">
        <w:rPr>
          <w:rFonts w:ascii="Arial" w:hAnsi="Arial" w:cs="Arial"/>
          <w:color w:val="C00000"/>
          <w:sz w:val="24"/>
          <w:szCs w:val="24"/>
        </w:rPr>
        <w:t xml:space="preserve">if they </w:t>
      </w:r>
      <w:r w:rsidR="00A316C1">
        <w:rPr>
          <w:rFonts w:ascii="Arial" w:hAnsi="Arial" w:cs="Arial"/>
          <w:color w:val="C00000"/>
          <w:sz w:val="24"/>
          <w:szCs w:val="24"/>
        </w:rPr>
        <w:t>submit a timely bid</w:t>
      </w:r>
      <w:r w:rsidR="00227581" w:rsidRPr="00431CA4">
        <w:rPr>
          <w:rFonts w:ascii="Arial" w:hAnsi="Arial" w:cs="Arial"/>
          <w:color w:val="C00000"/>
          <w:sz w:val="24"/>
          <w:szCs w:val="24"/>
        </w:rPr>
        <w:t xml:space="preserve"> and are </w:t>
      </w:r>
      <w:r w:rsidR="00A316C1">
        <w:rPr>
          <w:rFonts w:ascii="Arial" w:hAnsi="Arial" w:cs="Arial"/>
          <w:color w:val="C00000"/>
          <w:sz w:val="24"/>
          <w:szCs w:val="24"/>
        </w:rPr>
        <w:t>awarded a Contract</w:t>
      </w:r>
      <w:r w:rsidR="00227581" w:rsidRPr="00431CA4">
        <w:rPr>
          <w:rFonts w:ascii="Arial" w:hAnsi="Arial" w:cs="Arial"/>
          <w:color w:val="C00000"/>
          <w:sz w:val="24"/>
          <w:szCs w:val="24"/>
        </w:rPr>
        <w:t xml:space="preserve">. </w:t>
      </w:r>
    </w:p>
    <w:p w14:paraId="1419930A" w14:textId="77777777" w:rsidR="00F0107D" w:rsidRPr="00431CA4" w:rsidRDefault="00F0107D" w:rsidP="00F0107D">
      <w:pPr>
        <w:spacing w:after="0"/>
        <w:rPr>
          <w:rFonts w:ascii="Arial" w:hAnsi="Arial" w:cs="Arial"/>
          <w:color w:val="C00000"/>
          <w:sz w:val="24"/>
          <w:szCs w:val="24"/>
        </w:rPr>
      </w:pPr>
    </w:p>
    <w:p w14:paraId="342A99F6" w14:textId="6FAFCEBD" w:rsidR="00F0107D" w:rsidRPr="00431CA4" w:rsidRDefault="00F0107D" w:rsidP="00F0107D">
      <w:pPr>
        <w:spacing w:after="0"/>
        <w:rPr>
          <w:rFonts w:ascii="Arial" w:hAnsi="Arial" w:cs="Arial"/>
          <w:sz w:val="24"/>
          <w:szCs w:val="24"/>
        </w:rPr>
      </w:pPr>
      <w:r w:rsidRPr="00431CA4">
        <w:rPr>
          <w:rFonts w:ascii="Arial" w:hAnsi="Arial" w:cs="Arial"/>
          <w:b/>
          <w:bCs/>
          <w:sz w:val="24"/>
          <w:szCs w:val="24"/>
        </w:rPr>
        <w:t>Q.</w:t>
      </w:r>
      <w:r w:rsidR="00CB08DF" w:rsidRPr="00431CA4">
        <w:rPr>
          <w:rFonts w:ascii="Arial" w:hAnsi="Arial" w:cs="Arial"/>
          <w:b/>
          <w:bCs/>
          <w:sz w:val="24"/>
          <w:szCs w:val="24"/>
        </w:rPr>
        <w:t>1</w:t>
      </w:r>
      <w:r w:rsidRPr="00431CA4">
        <w:rPr>
          <w:rFonts w:ascii="Arial" w:hAnsi="Arial" w:cs="Arial"/>
          <w:b/>
          <w:bCs/>
          <w:sz w:val="24"/>
          <w:szCs w:val="24"/>
        </w:rPr>
        <w:t xml:space="preserve">3.  </w:t>
      </w:r>
      <w:r w:rsidR="00CB08DF" w:rsidRPr="00431CA4">
        <w:rPr>
          <w:rFonts w:ascii="Arial" w:hAnsi="Arial" w:cs="Arial"/>
          <w:sz w:val="24"/>
          <w:szCs w:val="24"/>
        </w:rPr>
        <w:t>Will a new provider have access to UnboundEd’s content? What continuity is expected with the August content?</w:t>
      </w:r>
    </w:p>
    <w:p w14:paraId="61614D1B" w14:textId="2533EB01" w:rsidR="00F0107D" w:rsidRPr="00431CA4" w:rsidRDefault="00F0107D" w:rsidP="00F0107D">
      <w:pPr>
        <w:spacing w:after="0"/>
        <w:rPr>
          <w:rFonts w:ascii="Arial" w:hAnsi="Arial" w:cs="Arial"/>
          <w:color w:val="C00000"/>
          <w:sz w:val="24"/>
          <w:szCs w:val="24"/>
        </w:rPr>
      </w:pPr>
      <w:r w:rsidRPr="00431CA4">
        <w:rPr>
          <w:rFonts w:ascii="Arial" w:hAnsi="Arial" w:cs="Arial"/>
          <w:b/>
          <w:bCs/>
          <w:color w:val="C00000"/>
          <w:sz w:val="24"/>
          <w:szCs w:val="24"/>
        </w:rPr>
        <w:t>A.</w:t>
      </w:r>
      <w:r w:rsidR="00CB08DF" w:rsidRPr="00431CA4">
        <w:rPr>
          <w:rFonts w:ascii="Arial" w:hAnsi="Arial" w:cs="Arial"/>
          <w:b/>
          <w:bCs/>
          <w:color w:val="C00000"/>
          <w:sz w:val="24"/>
          <w:szCs w:val="24"/>
        </w:rPr>
        <w:t>1</w:t>
      </w:r>
      <w:r w:rsidRPr="00431CA4">
        <w:rPr>
          <w:rFonts w:ascii="Arial" w:hAnsi="Arial" w:cs="Arial"/>
          <w:b/>
          <w:bCs/>
          <w:color w:val="C00000"/>
          <w:sz w:val="24"/>
          <w:szCs w:val="24"/>
        </w:rPr>
        <w:t>3.</w:t>
      </w:r>
      <w:r w:rsidRPr="00431CA4">
        <w:rPr>
          <w:rFonts w:ascii="Arial" w:hAnsi="Arial" w:cs="Arial"/>
          <w:color w:val="C00000"/>
          <w:sz w:val="24"/>
          <w:szCs w:val="24"/>
        </w:rPr>
        <w:t xml:space="preserve">  </w:t>
      </w:r>
      <w:r w:rsidR="00857B13" w:rsidRPr="00431CA4">
        <w:rPr>
          <w:rFonts w:ascii="Arial" w:hAnsi="Arial" w:cs="Arial"/>
          <w:color w:val="C00000"/>
          <w:sz w:val="24"/>
          <w:szCs w:val="24"/>
        </w:rPr>
        <w:t xml:space="preserve">All assets that WRESA has access to would be utilized with any </w:t>
      </w:r>
      <w:r w:rsidR="00CC742A" w:rsidRPr="00431CA4">
        <w:rPr>
          <w:rFonts w:ascii="Arial" w:hAnsi="Arial" w:cs="Arial"/>
          <w:color w:val="C00000"/>
          <w:sz w:val="24"/>
          <w:szCs w:val="24"/>
        </w:rPr>
        <w:t>selected partner in the planning for the year-long scope of work to ensure alignment.</w:t>
      </w:r>
      <w:r w:rsidR="008C5542">
        <w:rPr>
          <w:rFonts w:ascii="Arial" w:hAnsi="Arial" w:cs="Arial"/>
          <w:color w:val="C00000"/>
          <w:sz w:val="24"/>
          <w:szCs w:val="24"/>
        </w:rPr>
        <w:t xml:space="preserve"> </w:t>
      </w:r>
      <w:r w:rsidR="008C5542" w:rsidRPr="008C5542">
        <w:rPr>
          <w:rFonts w:ascii="Arial" w:hAnsi="Arial" w:cs="Arial"/>
          <w:color w:val="C00000"/>
          <w:sz w:val="24"/>
          <w:szCs w:val="24"/>
        </w:rPr>
        <w:t>This year, we’re grounding our learning in GLEAM® instruction, a dynamic framework from UnboundEd—where learning is Grade-level, Engaging, Affirming, and Meaningful. GLEAM® brings together rigor, relevance, and student identity to create powerful, equitable learning experiences that inspire every student to thrive. We will be looking at PLC Conditions, Inventorying, Understanding and Creating Problems of Pracice, and developing impact stories aligned to this focus.</w:t>
      </w:r>
      <w:r w:rsidR="00CC742A" w:rsidRPr="00431CA4">
        <w:rPr>
          <w:rFonts w:ascii="Arial" w:hAnsi="Arial" w:cs="Arial"/>
          <w:color w:val="C00000"/>
          <w:sz w:val="24"/>
          <w:szCs w:val="24"/>
        </w:rPr>
        <w:t xml:space="preserve"> </w:t>
      </w:r>
    </w:p>
    <w:p w14:paraId="6CD7DD5F" w14:textId="77777777" w:rsidR="00F0107D" w:rsidRPr="00431CA4" w:rsidRDefault="00F0107D" w:rsidP="00F0107D">
      <w:pPr>
        <w:spacing w:after="0"/>
        <w:rPr>
          <w:rFonts w:ascii="Arial" w:hAnsi="Arial" w:cs="Arial"/>
          <w:sz w:val="24"/>
          <w:szCs w:val="24"/>
        </w:rPr>
      </w:pPr>
    </w:p>
    <w:p w14:paraId="30547A2D" w14:textId="74070C1B" w:rsidR="00F0107D" w:rsidRPr="00431CA4" w:rsidRDefault="00F0107D" w:rsidP="00F0107D">
      <w:pPr>
        <w:spacing w:after="0"/>
        <w:rPr>
          <w:rFonts w:ascii="Arial" w:hAnsi="Arial" w:cs="Arial"/>
          <w:sz w:val="24"/>
          <w:szCs w:val="24"/>
        </w:rPr>
      </w:pPr>
      <w:r w:rsidRPr="00431CA4">
        <w:rPr>
          <w:rFonts w:ascii="Arial" w:hAnsi="Arial" w:cs="Arial"/>
          <w:b/>
          <w:bCs/>
          <w:sz w:val="24"/>
          <w:szCs w:val="24"/>
        </w:rPr>
        <w:t>Q.</w:t>
      </w:r>
      <w:r w:rsidR="0056488B" w:rsidRPr="00431CA4">
        <w:rPr>
          <w:rFonts w:ascii="Arial" w:hAnsi="Arial" w:cs="Arial"/>
          <w:b/>
          <w:bCs/>
          <w:sz w:val="24"/>
          <w:szCs w:val="24"/>
        </w:rPr>
        <w:t>1</w:t>
      </w:r>
      <w:r w:rsidRPr="00431CA4">
        <w:rPr>
          <w:rFonts w:ascii="Arial" w:hAnsi="Arial" w:cs="Arial"/>
          <w:b/>
          <w:bCs/>
          <w:sz w:val="24"/>
          <w:szCs w:val="24"/>
        </w:rPr>
        <w:t xml:space="preserve">4.  </w:t>
      </w:r>
      <w:r w:rsidR="0056488B" w:rsidRPr="00431CA4">
        <w:rPr>
          <w:rFonts w:ascii="Arial" w:hAnsi="Arial" w:cs="Arial"/>
          <w:color w:val="000000"/>
          <w:sz w:val="24"/>
          <w:szCs w:val="24"/>
          <w:bdr w:val="none" w:sz="0" w:space="0" w:color="auto" w:frame="1"/>
        </w:rPr>
        <w:t>Do you have an anticipated budget for this scope of work</w:t>
      </w:r>
      <w:r w:rsidRPr="00431CA4">
        <w:rPr>
          <w:rFonts w:ascii="Arial" w:hAnsi="Arial" w:cs="Arial"/>
          <w:color w:val="000000"/>
          <w:sz w:val="24"/>
          <w:szCs w:val="24"/>
          <w:bdr w:val="none" w:sz="0" w:space="0" w:color="auto" w:frame="1"/>
        </w:rPr>
        <w:t>?</w:t>
      </w:r>
    </w:p>
    <w:p w14:paraId="33DFE325" w14:textId="4A1B816F" w:rsidR="00F0107D" w:rsidRPr="00431CA4" w:rsidRDefault="00F0107D" w:rsidP="00F0107D">
      <w:pPr>
        <w:spacing w:after="0"/>
        <w:rPr>
          <w:rFonts w:ascii="Arial" w:hAnsi="Arial" w:cs="Arial"/>
          <w:color w:val="C00000"/>
          <w:sz w:val="24"/>
          <w:szCs w:val="24"/>
        </w:rPr>
      </w:pPr>
      <w:r w:rsidRPr="00431CA4">
        <w:rPr>
          <w:rFonts w:ascii="Arial" w:hAnsi="Arial" w:cs="Arial"/>
          <w:b/>
          <w:bCs/>
          <w:color w:val="C00000"/>
          <w:sz w:val="24"/>
          <w:szCs w:val="24"/>
        </w:rPr>
        <w:t>A.</w:t>
      </w:r>
      <w:r w:rsidR="0056488B" w:rsidRPr="00431CA4">
        <w:rPr>
          <w:rFonts w:ascii="Arial" w:hAnsi="Arial" w:cs="Arial"/>
          <w:b/>
          <w:bCs/>
          <w:color w:val="C00000"/>
          <w:sz w:val="24"/>
          <w:szCs w:val="24"/>
        </w:rPr>
        <w:t>1</w:t>
      </w:r>
      <w:r w:rsidRPr="00431CA4">
        <w:rPr>
          <w:rFonts w:ascii="Arial" w:hAnsi="Arial" w:cs="Arial"/>
          <w:b/>
          <w:bCs/>
          <w:color w:val="C00000"/>
          <w:sz w:val="24"/>
          <w:szCs w:val="24"/>
        </w:rPr>
        <w:t>4.</w:t>
      </w:r>
      <w:r w:rsidRPr="00431CA4">
        <w:rPr>
          <w:rFonts w:ascii="Arial" w:hAnsi="Arial" w:cs="Arial"/>
          <w:color w:val="C00000"/>
          <w:sz w:val="24"/>
          <w:szCs w:val="24"/>
        </w:rPr>
        <w:t xml:space="preserve">  </w:t>
      </w:r>
      <w:r w:rsidR="00D37A1E" w:rsidRPr="00431CA4">
        <w:rPr>
          <w:rFonts w:ascii="Arial" w:hAnsi="Arial" w:cs="Arial"/>
          <w:color w:val="C00000"/>
          <w:sz w:val="24"/>
          <w:szCs w:val="24"/>
        </w:rPr>
        <w:t>A specific amount has not been determined at this time</w:t>
      </w:r>
      <w:r w:rsidRPr="00431CA4">
        <w:rPr>
          <w:rFonts w:ascii="Arial" w:hAnsi="Arial" w:cs="Arial"/>
          <w:color w:val="C00000"/>
          <w:sz w:val="24"/>
          <w:szCs w:val="24"/>
        </w:rPr>
        <w:t>.</w:t>
      </w:r>
    </w:p>
    <w:p w14:paraId="2F19D144" w14:textId="77777777" w:rsidR="00F0107D" w:rsidRPr="00431CA4" w:rsidRDefault="00F0107D" w:rsidP="00F0107D">
      <w:pPr>
        <w:spacing w:after="0"/>
        <w:rPr>
          <w:rFonts w:ascii="Arial" w:hAnsi="Arial" w:cs="Arial"/>
          <w:sz w:val="24"/>
          <w:szCs w:val="24"/>
        </w:rPr>
      </w:pPr>
    </w:p>
    <w:p w14:paraId="0C7DFAD8" w14:textId="2B8922AC" w:rsidR="00F0107D" w:rsidRPr="00431CA4" w:rsidRDefault="00F0107D" w:rsidP="00F0107D">
      <w:pPr>
        <w:spacing w:after="0"/>
        <w:rPr>
          <w:rFonts w:ascii="Arial" w:hAnsi="Arial" w:cs="Arial"/>
          <w:sz w:val="24"/>
          <w:szCs w:val="24"/>
        </w:rPr>
      </w:pPr>
      <w:r w:rsidRPr="00431CA4">
        <w:rPr>
          <w:rFonts w:ascii="Arial" w:hAnsi="Arial" w:cs="Arial"/>
          <w:b/>
          <w:bCs/>
          <w:sz w:val="24"/>
          <w:szCs w:val="24"/>
        </w:rPr>
        <w:t>Q.</w:t>
      </w:r>
      <w:r w:rsidR="00865E0A" w:rsidRPr="00431CA4">
        <w:rPr>
          <w:rFonts w:ascii="Arial" w:hAnsi="Arial" w:cs="Arial"/>
          <w:b/>
          <w:bCs/>
          <w:sz w:val="24"/>
          <w:szCs w:val="24"/>
        </w:rPr>
        <w:t>1</w:t>
      </w:r>
      <w:r w:rsidRPr="00431CA4">
        <w:rPr>
          <w:rFonts w:ascii="Arial" w:hAnsi="Arial" w:cs="Arial"/>
          <w:b/>
          <w:bCs/>
          <w:sz w:val="24"/>
          <w:szCs w:val="24"/>
        </w:rPr>
        <w:t xml:space="preserve">5.  </w:t>
      </w:r>
      <w:r w:rsidR="00865E0A" w:rsidRPr="00431CA4">
        <w:rPr>
          <w:rFonts w:ascii="Arial" w:hAnsi="Arial" w:cs="Arial"/>
          <w:color w:val="000000"/>
          <w:sz w:val="24"/>
          <w:szCs w:val="24"/>
          <w:bdr w:val="none" w:sz="0" w:space="0" w:color="auto" w:frame="1"/>
        </w:rPr>
        <w:t>What is the period of performance for the contract</w:t>
      </w:r>
      <w:r w:rsidRPr="00431CA4">
        <w:rPr>
          <w:rFonts w:ascii="Arial" w:hAnsi="Arial" w:cs="Arial"/>
          <w:color w:val="000000"/>
          <w:sz w:val="24"/>
          <w:szCs w:val="24"/>
          <w:bdr w:val="none" w:sz="0" w:space="0" w:color="auto" w:frame="1"/>
        </w:rPr>
        <w:t>?</w:t>
      </w:r>
      <w:r w:rsidR="00865E0A" w:rsidRPr="00431CA4">
        <w:rPr>
          <w:rFonts w:ascii="Arial" w:hAnsi="Arial" w:cs="Arial"/>
          <w:color w:val="000000"/>
          <w:sz w:val="24"/>
          <w:szCs w:val="24"/>
          <w:bdr w:val="none" w:sz="0" w:space="0" w:color="auto" w:frame="1"/>
        </w:rPr>
        <w:t xml:space="preserve"> Are there option years?</w:t>
      </w:r>
    </w:p>
    <w:p w14:paraId="580CDB7A" w14:textId="32B84EA8" w:rsidR="00F0107D" w:rsidRPr="00431CA4" w:rsidRDefault="00F0107D" w:rsidP="00F0107D">
      <w:pPr>
        <w:spacing w:after="0"/>
        <w:rPr>
          <w:rFonts w:ascii="Arial" w:hAnsi="Arial" w:cs="Arial"/>
          <w:color w:val="C00000"/>
          <w:sz w:val="24"/>
          <w:szCs w:val="24"/>
        </w:rPr>
      </w:pPr>
      <w:r w:rsidRPr="00431CA4">
        <w:rPr>
          <w:rFonts w:ascii="Arial" w:hAnsi="Arial" w:cs="Arial"/>
          <w:b/>
          <w:bCs/>
          <w:color w:val="C00000"/>
          <w:sz w:val="24"/>
          <w:szCs w:val="24"/>
        </w:rPr>
        <w:t>A.</w:t>
      </w:r>
      <w:r w:rsidR="00865E0A" w:rsidRPr="00431CA4">
        <w:rPr>
          <w:rFonts w:ascii="Arial" w:hAnsi="Arial" w:cs="Arial"/>
          <w:b/>
          <w:bCs/>
          <w:color w:val="C00000"/>
          <w:sz w:val="24"/>
          <w:szCs w:val="24"/>
        </w:rPr>
        <w:t>1</w:t>
      </w:r>
      <w:r w:rsidRPr="00431CA4">
        <w:rPr>
          <w:rFonts w:ascii="Arial" w:hAnsi="Arial" w:cs="Arial"/>
          <w:b/>
          <w:bCs/>
          <w:color w:val="C00000"/>
          <w:sz w:val="24"/>
          <w:szCs w:val="24"/>
        </w:rPr>
        <w:t>5.</w:t>
      </w:r>
      <w:r w:rsidRPr="00431CA4">
        <w:rPr>
          <w:rFonts w:ascii="Arial" w:hAnsi="Arial" w:cs="Arial"/>
          <w:color w:val="C00000"/>
          <w:sz w:val="24"/>
          <w:szCs w:val="24"/>
        </w:rPr>
        <w:t xml:space="preserve">  </w:t>
      </w:r>
      <w:r w:rsidR="003F0570" w:rsidRPr="00431CA4">
        <w:rPr>
          <w:rFonts w:ascii="Arial" w:hAnsi="Arial" w:cs="Arial"/>
          <w:color w:val="C00000"/>
          <w:sz w:val="24"/>
          <w:szCs w:val="24"/>
        </w:rPr>
        <w:t xml:space="preserve">The contract is set for a one-year base term with two one-year options. </w:t>
      </w:r>
      <w:r w:rsidRPr="00431CA4">
        <w:rPr>
          <w:rFonts w:ascii="Arial" w:hAnsi="Arial" w:cs="Arial"/>
          <w:color w:val="C00000"/>
          <w:sz w:val="24"/>
          <w:szCs w:val="24"/>
        </w:rPr>
        <w:t xml:space="preserve"> </w:t>
      </w:r>
    </w:p>
    <w:p w14:paraId="6A75F70D" w14:textId="77777777" w:rsidR="008450A4" w:rsidRPr="00431CA4" w:rsidRDefault="008450A4" w:rsidP="00F0107D">
      <w:pPr>
        <w:spacing w:after="0"/>
        <w:rPr>
          <w:rFonts w:ascii="Arial" w:hAnsi="Arial" w:cs="Arial"/>
          <w:color w:val="C00000"/>
          <w:sz w:val="24"/>
          <w:szCs w:val="24"/>
        </w:rPr>
      </w:pPr>
    </w:p>
    <w:p w14:paraId="2D571301" w14:textId="416A09A1" w:rsidR="008450A4" w:rsidRPr="00431CA4" w:rsidRDefault="008450A4" w:rsidP="008450A4">
      <w:pPr>
        <w:spacing w:after="0"/>
        <w:rPr>
          <w:rFonts w:ascii="Arial" w:hAnsi="Arial" w:cs="Arial"/>
          <w:sz w:val="24"/>
          <w:szCs w:val="24"/>
        </w:rPr>
      </w:pPr>
      <w:r w:rsidRPr="00431CA4">
        <w:rPr>
          <w:rFonts w:ascii="Arial" w:hAnsi="Arial" w:cs="Arial"/>
          <w:b/>
          <w:bCs/>
          <w:sz w:val="24"/>
          <w:szCs w:val="24"/>
        </w:rPr>
        <w:t>Q.1</w:t>
      </w:r>
      <w:r w:rsidR="00BB0690" w:rsidRPr="00431CA4">
        <w:rPr>
          <w:rFonts w:ascii="Arial" w:hAnsi="Arial" w:cs="Arial"/>
          <w:b/>
          <w:bCs/>
          <w:sz w:val="24"/>
          <w:szCs w:val="24"/>
        </w:rPr>
        <w:t>6</w:t>
      </w:r>
      <w:r w:rsidRPr="00431CA4">
        <w:rPr>
          <w:rFonts w:ascii="Arial" w:hAnsi="Arial" w:cs="Arial"/>
          <w:b/>
          <w:bCs/>
          <w:sz w:val="24"/>
          <w:szCs w:val="24"/>
        </w:rPr>
        <w:t xml:space="preserve">.  </w:t>
      </w:r>
      <w:r w:rsidRPr="00431CA4">
        <w:rPr>
          <w:rFonts w:ascii="Arial" w:hAnsi="Arial" w:cs="Arial"/>
          <w:color w:val="000000"/>
          <w:sz w:val="24"/>
          <w:szCs w:val="24"/>
          <w:bdr w:val="none" w:sz="0" w:space="0" w:color="auto" w:frame="1"/>
        </w:rPr>
        <w:t xml:space="preserve">What is the </w:t>
      </w:r>
      <w:r w:rsidR="00756DD3" w:rsidRPr="00431CA4">
        <w:rPr>
          <w:rFonts w:ascii="Arial" w:hAnsi="Arial" w:cs="Arial"/>
          <w:color w:val="000000"/>
          <w:sz w:val="24"/>
          <w:szCs w:val="24"/>
          <w:bdr w:val="none" w:sz="0" w:space="0" w:color="auto" w:frame="1"/>
        </w:rPr>
        <w:t>grant that is primarily funding this effort</w:t>
      </w:r>
      <w:r w:rsidRPr="00431CA4">
        <w:rPr>
          <w:rFonts w:ascii="Arial" w:hAnsi="Arial" w:cs="Arial"/>
          <w:color w:val="000000"/>
          <w:sz w:val="24"/>
          <w:szCs w:val="24"/>
          <w:bdr w:val="none" w:sz="0" w:space="0" w:color="auto" w:frame="1"/>
        </w:rPr>
        <w:t>?</w:t>
      </w:r>
    </w:p>
    <w:p w14:paraId="058A7FD7" w14:textId="7E2F21EA" w:rsidR="008450A4" w:rsidRPr="00431CA4" w:rsidRDefault="008450A4" w:rsidP="00F0107D">
      <w:pPr>
        <w:spacing w:after="0"/>
        <w:rPr>
          <w:rFonts w:ascii="Arial" w:hAnsi="Arial" w:cs="Arial"/>
          <w:color w:val="C00000"/>
          <w:sz w:val="24"/>
          <w:szCs w:val="24"/>
        </w:rPr>
      </w:pPr>
      <w:r w:rsidRPr="00431CA4">
        <w:rPr>
          <w:rFonts w:ascii="Arial" w:hAnsi="Arial" w:cs="Arial"/>
          <w:b/>
          <w:bCs/>
          <w:color w:val="C00000"/>
          <w:sz w:val="24"/>
          <w:szCs w:val="24"/>
        </w:rPr>
        <w:lastRenderedPageBreak/>
        <w:t>A.1</w:t>
      </w:r>
      <w:r w:rsidR="00BB0690" w:rsidRPr="00431CA4">
        <w:rPr>
          <w:rFonts w:ascii="Arial" w:hAnsi="Arial" w:cs="Arial"/>
          <w:b/>
          <w:bCs/>
          <w:color w:val="C00000"/>
          <w:sz w:val="24"/>
          <w:szCs w:val="24"/>
        </w:rPr>
        <w:t>6</w:t>
      </w:r>
      <w:r w:rsidRPr="00431CA4">
        <w:rPr>
          <w:rFonts w:ascii="Arial" w:hAnsi="Arial" w:cs="Arial"/>
          <w:b/>
          <w:bCs/>
          <w:color w:val="C00000"/>
          <w:sz w:val="24"/>
          <w:szCs w:val="24"/>
        </w:rPr>
        <w:t>.</w:t>
      </w:r>
      <w:r w:rsidRPr="00431CA4">
        <w:rPr>
          <w:rFonts w:ascii="Arial" w:hAnsi="Arial" w:cs="Arial"/>
          <w:color w:val="C00000"/>
          <w:sz w:val="24"/>
          <w:szCs w:val="24"/>
        </w:rPr>
        <w:t xml:space="preserve">  </w:t>
      </w:r>
      <w:r w:rsidR="00061FFE" w:rsidRPr="00431CA4">
        <w:rPr>
          <w:rFonts w:ascii="Arial" w:hAnsi="Arial" w:cs="Arial"/>
          <w:color w:val="C00000"/>
          <w:sz w:val="24"/>
          <w:szCs w:val="24"/>
        </w:rPr>
        <w:t>The primary funding comes from the Regional Assistance Grant, with additional sources likely to be included.</w:t>
      </w:r>
    </w:p>
    <w:p w14:paraId="7603CD23" w14:textId="77777777" w:rsidR="00061FFE" w:rsidRPr="00431CA4" w:rsidRDefault="00061FFE" w:rsidP="00F0107D">
      <w:pPr>
        <w:spacing w:after="0"/>
        <w:rPr>
          <w:rFonts w:ascii="Arial" w:hAnsi="Arial" w:cs="Arial"/>
          <w:color w:val="C00000"/>
          <w:sz w:val="24"/>
          <w:szCs w:val="24"/>
        </w:rPr>
      </w:pPr>
    </w:p>
    <w:p w14:paraId="5B8170DA" w14:textId="2A7AEA22" w:rsidR="00061FFE" w:rsidRPr="00431CA4" w:rsidRDefault="00061FFE" w:rsidP="00061FFE">
      <w:pPr>
        <w:spacing w:after="0"/>
        <w:rPr>
          <w:rFonts w:ascii="Arial" w:hAnsi="Arial" w:cs="Arial"/>
          <w:sz w:val="24"/>
          <w:szCs w:val="24"/>
        </w:rPr>
      </w:pPr>
      <w:r w:rsidRPr="00431CA4">
        <w:rPr>
          <w:rFonts w:ascii="Arial" w:hAnsi="Arial" w:cs="Arial"/>
          <w:b/>
          <w:bCs/>
          <w:sz w:val="24"/>
          <w:szCs w:val="24"/>
        </w:rPr>
        <w:t xml:space="preserve">Q.17.  </w:t>
      </w:r>
      <w:r w:rsidRPr="00431CA4">
        <w:rPr>
          <w:rFonts w:ascii="Arial" w:hAnsi="Arial" w:cs="Arial"/>
          <w:color w:val="000000"/>
          <w:sz w:val="24"/>
          <w:szCs w:val="24"/>
          <w:bdr w:val="none" w:sz="0" w:space="0" w:color="auto" w:frame="1"/>
        </w:rPr>
        <w:t>When will the in-person Community of Practice begin?</w:t>
      </w:r>
    </w:p>
    <w:p w14:paraId="0FD342F9" w14:textId="3E878CCA" w:rsidR="00061FFE" w:rsidRPr="00431CA4" w:rsidRDefault="00061FFE" w:rsidP="00061FFE">
      <w:pPr>
        <w:spacing w:after="0"/>
        <w:rPr>
          <w:rFonts w:ascii="Arial" w:hAnsi="Arial" w:cs="Arial"/>
          <w:color w:val="C00000"/>
          <w:sz w:val="24"/>
          <w:szCs w:val="24"/>
        </w:rPr>
      </w:pPr>
      <w:r w:rsidRPr="00431CA4">
        <w:rPr>
          <w:rFonts w:ascii="Arial" w:hAnsi="Arial" w:cs="Arial"/>
          <w:b/>
          <w:bCs/>
          <w:color w:val="C00000"/>
          <w:sz w:val="24"/>
          <w:szCs w:val="24"/>
        </w:rPr>
        <w:t>A.17.</w:t>
      </w:r>
      <w:r w:rsidRPr="00431CA4">
        <w:rPr>
          <w:rFonts w:ascii="Arial" w:hAnsi="Arial" w:cs="Arial"/>
          <w:color w:val="C00000"/>
          <w:sz w:val="24"/>
          <w:szCs w:val="24"/>
        </w:rPr>
        <w:t xml:space="preserve">  </w:t>
      </w:r>
      <w:r w:rsidR="00511FB2" w:rsidRPr="00431CA4">
        <w:rPr>
          <w:rFonts w:ascii="Arial" w:hAnsi="Arial" w:cs="Arial"/>
          <w:color w:val="C00000"/>
          <w:sz w:val="24"/>
          <w:szCs w:val="24"/>
        </w:rPr>
        <w:t>We anticipate that the Community of Practice will launch in Spring 2026</w:t>
      </w:r>
      <w:r w:rsidRPr="00431CA4">
        <w:rPr>
          <w:rFonts w:ascii="Arial" w:hAnsi="Arial" w:cs="Arial"/>
          <w:color w:val="C00000"/>
          <w:sz w:val="24"/>
          <w:szCs w:val="24"/>
        </w:rPr>
        <w:t xml:space="preserve">.  </w:t>
      </w:r>
    </w:p>
    <w:p w14:paraId="7C9BDF7A" w14:textId="77777777" w:rsidR="00511FB2" w:rsidRPr="00431CA4" w:rsidRDefault="00511FB2" w:rsidP="00061FFE">
      <w:pPr>
        <w:spacing w:after="0"/>
        <w:rPr>
          <w:rFonts w:ascii="Arial" w:hAnsi="Arial" w:cs="Arial"/>
          <w:color w:val="C00000"/>
          <w:sz w:val="24"/>
          <w:szCs w:val="24"/>
        </w:rPr>
      </w:pPr>
    </w:p>
    <w:p w14:paraId="3B2F1B55" w14:textId="2C200301" w:rsidR="00511FB2" w:rsidRPr="00431CA4" w:rsidRDefault="00511FB2" w:rsidP="00511FB2">
      <w:pPr>
        <w:spacing w:after="0"/>
        <w:rPr>
          <w:rFonts w:ascii="Arial" w:hAnsi="Arial" w:cs="Arial"/>
          <w:sz w:val="24"/>
          <w:szCs w:val="24"/>
        </w:rPr>
      </w:pPr>
      <w:r w:rsidRPr="00431CA4">
        <w:rPr>
          <w:rFonts w:ascii="Arial" w:hAnsi="Arial" w:cs="Arial"/>
          <w:b/>
          <w:bCs/>
          <w:sz w:val="24"/>
          <w:szCs w:val="24"/>
        </w:rPr>
        <w:t xml:space="preserve">Q.18.  </w:t>
      </w:r>
      <w:r w:rsidR="006C686A" w:rsidRPr="00431CA4">
        <w:rPr>
          <w:rFonts w:ascii="Arial" w:hAnsi="Arial" w:cs="Arial"/>
          <w:color w:val="000000"/>
          <w:sz w:val="24"/>
          <w:szCs w:val="24"/>
          <w:bdr w:val="none" w:sz="0" w:space="0" w:color="auto" w:frame="1"/>
        </w:rPr>
        <w:t xml:space="preserve">Once the Community of Practice is developed, how much commitment </w:t>
      </w:r>
      <w:r w:rsidR="00052BB6" w:rsidRPr="00431CA4">
        <w:rPr>
          <w:rFonts w:ascii="Arial" w:hAnsi="Arial" w:cs="Arial"/>
          <w:color w:val="000000"/>
          <w:sz w:val="24"/>
          <w:szCs w:val="24"/>
          <w:bdr w:val="none" w:sz="0" w:space="0" w:color="auto" w:frame="1"/>
        </w:rPr>
        <w:t xml:space="preserve">is anticipated </w:t>
      </w:r>
      <w:r w:rsidR="006C686A" w:rsidRPr="00431CA4">
        <w:rPr>
          <w:rFonts w:ascii="Arial" w:hAnsi="Arial" w:cs="Arial"/>
          <w:color w:val="000000"/>
          <w:sz w:val="24"/>
          <w:szCs w:val="24"/>
          <w:bdr w:val="none" w:sz="0" w:space="0" w:color="auto" w:frame="1"/>
        </w:rPr>
        <w:t xml:space="preserve">from </w:t>
      </w:r>
      <w:r w:rsidR="00052BB6" w:rsidRPr="00431CA4">
        <w:rPr>
          <w:rFonts w:ascii="Arial" w:hAnsi="Arial" w:cs="Arial"/>
          <w:color w:val="000000"/>
          <w:sz w:val="24"/>
          <w:szCs w:val="24"/>
          <w:bdr w:val="none" w:sz="0" w:space="0" w:color="auto" w:frame="1"/>
        </w:rPr>
        <w:t>the partner districts?</w:t>
      </w:r>
    </w:p>
    <w:p w14:paraId="19385E01" w14:textId="1F04EE35" w:rsidR="00511FB2" w:rsidRPr="00431CA4" w:rsidRDefault="00511FB2" w:rsidP="00511FB2">
      <w:pPr>
        <w:spacing w:after="0"/>
        <w:rPr>
          <w:rFonts w:ascii="Arial" w:hAnsi="Arial" w:cs="Arial"/>
          <w:color w:val="C00000"/>
          <w:sz w:val="24"/>
          <w:szCs w:val="24"/>
        </w:rPr>
      </w:pPr>
      <w:r w:rsidRPr="00431CA4">
        <w:rPr>
          <w:rFonts w:ascii="Arial" w:hAnsi="Arial" w:cs="Arial"/>
          <w:b/>
          <w:bCs/>
          <w:color w:val="C00000"/>
          <w:sz w:val="24"/>
          <w:szCs w:val="24"/>
        </w:rPr>
        <w:t>A.18.</w:t>
      </w:r>
      <w:r w:rsidRPr="00431CA4">
        <w:rPr>
          <w:rFonts w:ascii="Arial" w:hAnsi="Arial" w:cs="Arial"/>
          <w:color w:val="C00000"/>
          <w:sz w:val="24"/>
          <w:szCs w:val="24"/>
        </w:rPr>
        <w:t xml:space="preserve">  </w:t>
      </w:r>
      <w:r w:rsidR="006462E7" w:rsidRPr="00431CA4">
        <w:rPr>
          <w:rFonts w:ascii="Arial" w:hAnsi="Arial" w:cs="Arial"/>
          <w:color w:val="C00000"/>
          <w:sz w:val="24"/>
          <w:szCs w:val="24"/>
        </w:rPr>
        <w:t xml:space="preserve">The intent is to define in the signed partnership agreement the required participation of district leaders and school building leaders from the identified schools. Additionally, districts may </w:t>
      </w:r>
      <w:r w:rsidR="30509FCE" w:rsidRPr="00431CA4">
        <w:rPr>
          <w:rFonts w:ascii="Arial" w:hAnsi="Arial" w:cs="Arial"/>
          <w:color w:val="C00000"/>
          <w:sz w:val="24"/>
          <w:szCs w:val="24"/>
        </w:rPr>
        <w:t>have the opportunity</w:t>
      </w:r>
      <w:r w:rsidR="006462E7" w:rsidRPr="00431CA4">
        <w:rPr>
          <w:rFonts w:ascii="Arial" w:hAnsi="Arial" w:cs="Arial"/>
          <w:color w:val="C00000"/>
          <w:sz w:val="24"/>
          <w:szCs w:val="24"/>
        </w:rPr>
        <w:t xml:space="preserve"> to include </w:t>
      </w:r>
      <w:r w:rsidR="00544C10">
        <w:rPr>
          <w:rFonts w:ascii="Arial" w:hAnsi="Arial" w:cs="Arial"/>
          <w:color w:val="C00000"/>
          <w:sz w:val="24"/>
          <w:szCs w:val="24"/>
        </w:rPr>
        <w:t>additional</w:t>
      </w:r>
      <w:r w:rsidR="00544C10" w:rsidRPr="00431CA4">
        <w:rPr>
          <w:rFonts w:ascii="Arial" w:hAnsi="Arial" w:cs="Arial"/>
          <w:color w:val="C00000"/>
          <w:sz w:val="24"/>
          <w:szCs w:val="24"/>
        </w:rPr>
        <w:t xml:space="preserve"> </w:t>
      </w:r>
      <w:r w:rsidR="006462E7" w:rsidRPr="00431CA4">
        <w:rPr>
          <w:rFonts w:ascii="Arial" w:hAnsi="Arial" w:cs="Arial"/>
          <w:color w:val="C00000"/>
          <w:sz w:val="24"/>
          <w:szCs w:val="24"/>
        </w:rPr>
        <w:t>leaders from their district.</w:t>
      </w:r>
      <w:r w:rsidR="008C5542">
        <w:rPr>
          <w:rFonts w:ascii="Arial" w:hAnsi="Arial" w:cs="Arial"/>
          <w:color w:val="C00000"/>
          <w:sz w:val="24"/>
          <w:szCs w:val="24"/>
        </w:rPr>
        <w:t xml:space="preserve"> </w:t>
      </w:r>
      <w:r w:rsidR="008C5542" w:rsidRPr="008C5542">
        <w:rPr>
          <w:rFonts w:ascii="Arial" w:hAnsi="Arial" w:cs="Arial"/>
          <w:color w:val="C00000"/>
          <w:sz w:val="24"/>
          <w:szCs w:val="24"/>
        </w:rPr>
        <w:t>We may also include additional districts outside of partnership districts within the network based on a set of criteria.</w:t>
      </w:r>
    </w:p>
    <w:p w14:paraId="3B19AAD7" w14:textId="77777777" w:rsidR="0096630A" w:rsidRPr="00431CA4" w:rsidRDefault="0096630A" w:rsidP="00511FB2">
      <w:pPr>
        <w:spacing w:after="0"/>
        <w:rPr>
          <w:rFonts w:ascii="Arial" w:hAnsi="Arial" w:cs="Arial"/>
          <w:color w:val="C00000"/>
          <w:sz w:val="24"/>
          <w:szCs w:val="24"/>
        </w:rPr>
      </w:pPr>
    </w:p>
    <w:p w14:paraId="64E98F72" w14:textId="5E20F575" w:rsidR="0096630A" w:rsidRPr="00431CA4" w:rsidRDefault="0096630A" w:rsidP="0096630A">
      <w:pPr>
        <w:spacing w:after="0"/>
        <w:rPr>
          <w:rFonts w:ascii="Arial" w:hAnsi="Arial" w:cs="Arial"/>
          <w:sz w:val="24"/>
          <w:szCs w:val="24"/>
        </w:rPr>
      </w:pPr>
      <w:r w:rsidRPr="00431CA4">
        <w:rPr>
          <w:rFonts w:ascii="Arial" w:hAnsi="Arial" w:cs="Arial"/>
          <w:b/>
          <w:bCs/>
          <w:sz w:val="24"/>
          <w:szCs w:val="24"/>
        </w:rPr>
        <w:t xml:space="preserve">Q.19.  </w:t>
      </w:r>
      <w:r w:rsidR="008F0AB1" w:rsidRPr="00431CA4">
        <w:rPr>
          <w:rFonts w:ascii="Arial" w:hAnsi="Arial" w:cs="Arial"/>
          <w:color w:val="000000"/>
          <w:sz w:val="24"/>
          <w:szCs w:val="24"/>
          <w:bdr w:val="none" w:sz="0" w:space="0" w:color="auto" w:frame="1"/>
        </w:rPr>
        <w:t xml:space="preserve">Can </w:t>
      </w:r>
      <w:r w:rsidR="0073115D" w:rsidRPr="00431CA4">
        <w:rPr>
          <w:rFonts w:ascii="Arial" w:hAnsi="Arial" w:cs="Arial"/>
          <w:color w:val="000000"/>
          <w:sz w:val="24"/>
          <w:szCs w:val="24"/>
          <w:bdr w:val="none" w:sz="0" w:space="0" w:color="auto" w:frame="1"/>
        </w:rPr>
        <w:t>Wayne RESA define the core target for the Year 1 work?</w:t>
      </w:r>
    </w:p>
    <w:p w14:paraId="7CF697BB" w14:textId="52949D9E" w:rsidR="000742F7" w:rsidRPr="002924DD" w:rsidRDefault="0096630A" w:rsidP="000742F7">
      <w:pPr>
        <w:spacing w:after="0"/>
        <w:rPr>
          <w:rFonts w:ascii="Arial" w:hAnsi="Arial" w:cs="Arial"/>
          <w:color w:val="C00000"/>
          <w:sz w:val="24"/>
          <w:szCs w:val="24"/>
        </w:rPr>
      </w:pPr>
      <w:r w:rsidRPr="00431CA4">
        <w:rPr>
          <w:rFonts w:ascii="Arial" w:hAnsi="Arial" w:cs="Arial"/>
          <w:b/>
          <w:bCs/>
          <w:color w:val="C00000"/>
          <w:sz w:val="24"/>
          <w:szCs w:val="24"/>
        </w:rPr>
        <w:t>A.19.</w:t>
      </w:r>
      <w:r w:rsidRPr="00431CA4">
        <w:rPr>
          <w:rFonts w:ascii="Arial" w:hAnsi="Arial" w:cs="Arial"/>
          <w:color w:val="C00000"/>
          <w:sz w:val="24"/>
          <w:szCs w:val="24"/>
        </w:rPr>
        <w:t xml:space="preserve">  </w:t>
      </w:r>
      <w:r w:rsidR="009A0BBE" w:rsidRPr="002924DD">
        <w:rPr>
          <w:rFonts w:ascii="Arial" w:hAnsi="Arial" w:cs="Arial"/>
          <w:color w:val="C00000"/>
          <w:sz w:val="24"/>
          <w:szCs w:val="24"/>
        </w:rPr>
        <w:t>Per</w:t>
      </w:r>
      <w:r w:rsidR="000742F7" w:rsidRPr="002924DD">
        <w:rPr>
          <w:rFonts w:ascii="Arial" w:hAnsi="Arial" w:cs="Arial"/>
          <w:color w:val="C00000"/>
          <w:sz w:val="24"/>
          <w:szCs w:val="24"/>
        </w:rPr>
        <w:t xml:space="preserve"> </w:t>
      </w:r>
      <w:r w:rsidR="00DA79F5" w:rsidRPr="002924DD">
        <w:rPr>
          <w:rFonts w:ascii="Arial" w:hAnsi="Arial" w:cs="Arial"/>
          <w:color w:val="C00000"/>
          <w:sz w:val="24"/>
          <w:szCs w:val="24"/>
        </w:rPr>
        <w:t xml:space="preserve">the </w:t>
      </w:r>
      <w:r w:rsidR="000742F7" w:rsidRPr="002924DD">
        <w:rPr>
          <w:rFonts w:ascii="Arial" w:hAnsi="Arial" w:cs="Arial"/>
          <w:color w:val="C00000"/>
          <w:sz w:val="24"/>
          <w:szCs w:val="24"/>
        </w:rPr>
        <w:t>RFP</w:t>
      </w:r>
      <w:r w:rsidR="009A0BBE" w:rsidRPr="002924DD">
        <w:rPr>
          <w:rFonts w:ascii="Arial" w:hAnsi="Arial" w:cs="Arial"/>
          <w:color w:val="C00000"/>
          <w:sz w:val="24"/>
          <w:szCs w:val="24"/>
        </w:rPr>
        <w:t xml:space="preserve"> </w:t>
      </w:r>
      <w:r w:rsidR="008870CC" w:rsidRPr="002924DD">
        <w:rPr>
          <w:rFonts w:ascii="Arial" w:hAnsi="Arial" w:cs="Arial"/>
          <w:color w:val="C00000"/>
          <w:sz w:val="24"/>
          <w:szCs w:val="24"/>
        </w:rPr>
        <w:t>Section 1.3 Scope of Work</w:t>
      </w:r>
      <w:r w:rsidR="000742F7" w:rsidRPr="002924DD">
        <w:rPr>
          <w:rFonts w:ascii="Arial" w:hAnsi="Arial" w:cs="Arial"/>
          <w:color w:val="C00000"/>
          <w:sz w:val="24"/>
          <w:szCs w:val="24"/>
        </w:rPr>
        <w:t xml:space="preserve">: </w:t>
      </w:r>
    </w:p>
    <w:p w14:paraId="5E12D00B" w14:textId="105DE3BE" w:rsidR="000742F7" w:rsidRPr="002924DD" w:rsidRDefault="000742F7" w:rsidP="0002186A">
      <w:pPr>
        <w:spacing w:after="0"/>
        <w:ind w:firstLine="360"/>
        <w:rPr>
          <w:rFonts w:ascii="Arial" w:hAnsi="Arial" w:cs="Arial"/>
          <w:color w:val="C00000"/>
          <w:sz w:val="24"/>
          <w:szCs w:val="24"/>
        </w:rPr>
      </w:pPr>
      <w:r w:rsidRPr="002924DD">
        <w:rPr>
          <w:rFonts w:ascii="Arial" w:hAnsi="Arial" w:cs="Arial"/>
          <w:color w:val="C00000"/>
          <w:sz w:val="24"/>
          <w:szCs w:val="24"/>
        </w:rPr>
        <w:t>Year 1 (2025–2026): Internal Capacity Building &amp; Program Design</w:t>
      </w:r>
    </w:p>
    <w:p w14:paraId="12C429B0" w14:textId="77777777" w:rsidR="000742F7" w:rsidRPr="002924DD" w:rsidRDefault="000742F7" w:rsidP="000742F7">
      <w:pPr>
        <w:numPr>
          <w:ilvl w:val="0"/>
          <w:numId w:val="4"/>
        </w:numPr>
        <w:spacing w:after="0"/>
        <w:rPr>
          <w:rFonts w:ascii="Arial" w:hAnsi="Arial" w:cs="Arial"/>
          <w:color w:val="C00000"/>
          <w:sz w:val="24"/>
          <w:szCs w:val="24"/>
        </w:rPr>
      </w:pPr>
      <w:r w:rsidRPr="002924DD">
        <w:rPr>
          <w:rFonts w:ascii="Arial" w:hAnsi="Arial" w:cs="Arial"/>
          <w:color w:val="C00000"/>
          <w:sz w:val="24"/>
          <w:szCs w:val="24"/>
        </w:rPr>
        <w:t>Provide training to develop a foundational understanding of an equitable, research-informed instructional framework across Wayne RESA staff.</w:t>
      </w:r>
    </w:p>
    <w:p w14:paraId="0A8009CD" w14:textId="77777777" w:rsidR="000742F7" w:rsidRPr="002924DD" w:rsidRDefault="000742F7" w:rsidP="000742F7">
      <w:pPr>
        <w:numPr>
          <w:ilvl w:val="0"/>
          <w:numId w:val="4"/>
        </w:numPr>
        <w:spacing w:after="0"/>
        <w:rPr>
          <w:rFonts w:ascii="Arial" w:hAnsi="Arial" w:cs="Arial"/>
          <w:color w:val="C00000"/>
          <w:sz w:val="24"/>
          <w:szCs w:val="24"/>
        </w:rPr>
      </w:pPr>
      <w:r w:rsidRPr="002924DD">
        <w:rPr>
          <w:rFonts w:ascii="Arial" w:hAnsi="Arial" w:cs="Arial"/>
          <w:color w:val="C00000"/>
          <w:sz w:val="24"/>
          <w:szCs w:val="24"/>
        </w:rPr>
        <w:t>Align existing support (professional learning, coaching, tools) with the selected framework.</w:t>
      </w:r>
    </w:p>
    <w:p w14:paraId="6D04AE2C" w14:textId="77777777" w:rsidR="000742F7" w:rsidRPr="002924DD" w:rsidRDefault="000742F7" w:rsidP="000742F7">
      <w:pPr>
        <w:numPr>
          <w:ilvl w:val="0"/>
          <w:numId w:val="4"/>
        </w:numPr>
        <w:spacing w:after="0"/>
        <w:rPr>
          <w:rFonts w:ascii="Arial" w:hAnsi="Arial" w:cs="Arial"/>
          <w:color w:val="C00000"/>
          <w:sz w:val="24"/>
          <w:szCs w:val="24"/>
        </w:rPr>
      </w:pPr>
      <w:r w:rsidRPr="002924DD">
        <w:rPr>
          <w:rFonts w:ascii="Arial" w:hAnsi="Arial" w:cs="Arial"/>
          <w:color w:val="C00000"/>
          <w:sz w:val="24"/>
          <w:szCs w:val="24"/>
        </w:rPr>
        <w:t>Design a multi-year Community of Practice model, including stakeholder engagement strategies and communication materials for district rollout.</w:t>
      </w:r>
    </w:p>
    <w:p w14:paraId="679AD0BB" w14:textId="77777777" w:rsidR="000742F7" w:rsidRPr="002924DD" w:rsidRDefault="000742F7" w:rsidP="000742F7">
      <w:pPr>
        <w:numPr>
          <w:ilvl w:val="0"/>
          <w:numId w:val="4"/>
        </w:numPr>
        <w:spacing w:after="0"/>
        <w:rPr>
          <w:rFonts w:ascii="Arial" w:hAnsi="Arial" w:cs="Arial"/>
          <w:color w:val="C00000"/>
          <w:sz w:val="24"/>
          <w:szCs w:val="24"/>
        </w:rPr>
      </w:pPr>
      <w:r w:rsidRPr="002924DD">
        <w:rPr>
          <w:rFonts w:ascii="Arial" w:hAnsi="Arial" w:cs="Arial"/>
          <w:color w:val="C00000"/>
          <w:sz w:val="24"/>
          <w:szCs w:val="24"/>
        </w:rPr>
        <w:t>Facilitate shared professional learning, Learning Walks, and access to asynchronous virtual learning.</w:t>
      </w:r>
    </w:p>
    <w:p w14:paraId="394694CA" w14:textId="77777777" w:rsidR="000742F7" w:rsidRPr="002924DD" w:rsidRDefault="000742F7" w:rsidP="000742F7">
      <w:pPr>
        <w:numPr>
          <w:ilvl w:val="0"/>
          <w:numId w:val="4"/>
        </w:numPr>
        <w:spacing w:after="0"/>
        <w:rPr>
          <w:rFonts w:ascii="Arial" w:hAnsi="Arial" w:cs="Arial"/>
          <w:color w:val="C00000"/>
          <w:sz w:val="24"/>
          <w:szCs w:val="24"/>
        </w:rPr>
      </w:pPr>
      <w:r w:rsidRPr="002924DD">
        <w:rPr>
          <w:rFonts w:ascii="Arial" w:hAnsi="Arial" w:cs="Arial"/>
          <w:color w:val="C00000"/>
          <w:sz w:val="24"/>
          <w:szCs w:val="24"/>
        </w:rPr>
        <w:t>Co-design a comprehensive program evaluation model with both qualitative and quantitative impact measures. Evaluation design should include a proposed theory of change and clear success metrics.</w:t>
      </w:r>
    </w:p>
    <w:p w14:paraId="165BF60F" w14:textId="38930DC4" w:rsidR="00DA79F5" w:rsidRPr="002924DD" w:rsidRDefault="00DA79F5" w:rsidP="00DA79F5">
      <w:pPr>
        <w:spacing w:after="0"/>
        <w:ind w:left="720"/>
        <w:rPr>
          <w:rFonts w:ascii="Arial" w:hAnsi="Arial" w:cs="Arial"/>
          <w:color w:val="C00000"/>
          <w:sz w:val="24"/>
          <w:szCs w:val="24"/>
        </w:rPr>
      </w:pPr>
    </w:p>
    <w:p w14:paraId="420B61C9" w14:textId="1BC86C06" w:rsidR="0096630A" w:rsidRDefault="00DA79F5" w:rsidP="003F5725">
      <w:pPr>
        <w:spacing w:after="0"/>
        <w:ind w:left="720"/>
        <w:rPr>
          <w:rFonts w:ascii="Arial" w:hAnsi="Arial" w:cs="Arial"/>
          <w:color w:val="C00000"/>
          <w:sz w:val="24"/>
          <w:szCs w:val="24"/>
        </w:rPr>
      </w:pPr>
      <w:r w:rsidRPr="002924DD">
        <w:rPr>
          <w:rFonts w:ascii="Arial" w:hAnsi="Arial" w:cs="Arial"/>
          <w:color w:val="C00000"/>
          <w:sz w:val="24"/>
          <w:szCs w:val="24"/>
        </w:rPr>
        <w:t>Please refer to RFP Section 1.3.1. Specifications and Requirements for</w:t>
      </w:r>
      <w:r w:rsidR="00CE7F33" w:rsidRPr="002924DD">
        <w:rPr>
          <w:rFonts w:ascii="Arial" w:hAnsi="Arial" w:cs="Arial"/>
          <w:color w:val="C00000"/>
          <w:sz w:val="24"/>
          <w:szCs w:val="24"/>
        </w:rPr>
        <w:t xml:space="preserve"> </w:t>
      </w:r>
      <w:r w:rsidR="00A85CDA" w:rsidRPr="002924DD">
        <w:rPr>
          <w:rFonts w:ascii="Arial" w:hAnsi="Arial" w:cs="Arial"/>
          <w:color w:val="C00000"/>
          <w:sz w:val="24"/>
          <w:szCs w:val="24"/>
        </w:rPr>
        <w:t xml:space="preserve">a </w:t>
      </w:r>
      <w:r w:rsidR="00CE7F33" w:rsidRPr="002924DD">
        <w:rPr>
          <w:rFonts w:ascii="Arial" w:hAnsi="Arial" w:cs="Arial"/>
          <w:color w:val="C00000"/>
          <w:sz w:val="24"/>
          <w:szCs w:val="24"/>
        </w:rPr>
        <w:t xml:space="preserve">complete </w:t>
      </w:r>
      <w:r w:rsidR="00A85CDA" w:rsidRPr="002924DD">
        <w:rPr>
          <w:rFonts w:ascii="Arial" w:hAnsi="Arial" w:cs="Arial"/>
          <w:color w:val="C00000"/>
          <w:sz w:val="24"/>
          <w:szCs w:val="24"/>
        </w:rPr>
        <w:t>list of requirements</w:t>
      </w:r>
      <w:r w:rsidR="003F5725" w:rsidRPr="004B3F9C">
        <w:rPr>
          <w:rFonts w:ascii="Arial" w:hAnsi="Arial" w:cs="Arial"/>
          <w:color w:val="C00000"/>
          <w:sz w:val="24"/>
          <w:szCs w:val="24"/>
        </w:rPr>
        <w:t xml:space="preserve"> </w:t>
      </w:r>
      <w:r w:rsidR="003F5725" w:rsidRPr="002924DD">
        <w:rPr>
          <w:rFonts w:ascii="Arial" w:hAnsi="Arial" w:cs="Arial"/>
          <w:color w:val="C00000"/>
          <w:sz w:val="24"/>
          <w:szCs w:val="24"/>
        </w:rPr>
        <w:t>and targets for year 1 and beyond.</w:t>
      </w:r>
      <w:r w:rsidR="003F5725">
        <w:rPr>
          <w:rFonts w:ascii="Arial" w:hAnsi="Arial" w:cs="Arial"/>
          <w:color w:val="C00000"/>
          <w:sz w:val="24"/>
          <w:szCs w:val="24"/>
        </w:rPr>
        <w:t xml:space="preserve"> </w:t>
      </w:r>
    </w:p>
    <w:p w14:paraId="518BECB1" w14:textId="77777777" w:rsidR="003F5725" w:rsidRPr="003F5725" w:rsidRDefault="003F5725" w:rsidP="003F5725">
      <w:pPr>
        <w:spacing w:after="0"/>
        <w:ind w:left="720"/>
        <w:rPr>
          <w:rFonts w:ascii="Arial" w:hAnsi="Arial" w:cs="Arial"/>
          <w:color w:val="C00000"/>
          <w:sz w:val="24"/>
          <w:szCs w:val="24"/>
        </w:rPr>
      </w:pPr>
    </w:p>
    <w:p w14:paraId="49B32C91" w14:textId="5158DE0B" w:rsidR="0096630A" w:rsidRPr="00431CA4" w:rsidRDefault="0096630A" w:rsidP="00431CA4">
      <w:pPr>
        <w:pStyle w:val="NormalWeb"/>
        <w:shd w:val="clear" w:color="auto" w:fill="FFFFFF"/>
        <w:spacing w:after="0"/>
        <w:textAlignment w:val="baseline"/>
        <w:rPr>
          <w:rFonts w:ascii="Arial" w:eastAsia="Times New Roman" w:hAnsi="Arial" w:cs="Arial"/>
          <w:color w:val="000000"/>
        </w:rPr>
      </w:pPr>
      <w:r w:rsidRPr="00431CA4">
        <w:rPr>
          <w:rFonts w:ascii="Arial" w:hAnsi="Arial" w:cs="Arial"/>
          <w:b/>
          <w:bCs/>
        </w:rPr>
        <w:t xml:space="preserve">Q.20.  </w:t>
      </w:r>
      <w:r w:rsidR="00431CA4" w:rsidRPr="00431CA4">
        <w:rPr>
          <w:rFonts w:ascii="Arial" w:eastAsia="Times New Roman" w:hAnsi="Arial" w:cs="Arial"/>
          <w:color w:val="000000"/>
        </w:rPr>
        <w:t>The RFP references the Educational Services Team as well as a group of up to 30 Wayne RESA members. Are these groups the same? If not, how many people are on the Educational Services team?</w:t>
      </w:r>
    </w:p>
    <w:p w14:paraId="79C19AA0" w14:textId="5B9027B2" w:rsidR="0096630A" w:rsidRPr="00431CA4"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t>A.</w:t>
      </w:r>
      <w:r w:rsidR="00431CA4" w:rsidRPr="00431CA4">
        <w:rPr>
          <w:rFonts w:ascii="Arial" w:hAnsi="Arial" w:cs="Arial"/>
          <w:b/>
          <w:bCs/>
          <w:color w:val="C00000"/>
          <w:sz w:val="24"/>
          <w:szCs w:val="24"/>
        </w:rPr>
        <w:t>2</w:t>
      </w:r>
      <w:r w:rsidRPr="00431CA4">
        <w:rPr>
          <w:rFonts w:ascii="Arial" w:hAnsi="Arial" w:cs="Arial"/>
          <w:b/>
          <w:bCs/>
          <w:color w:val="C00000"/>
          <w:sz w:val="24"/>
          <w:szCs w:val="24"/>
        </w:rPr>
        <w:t>0.</w:t>
      </w:r>
      <w:r w:rsidRPr="00431CA4">
        <w:rPr>
          <w:rFonts w:ascii="Arial" w:hAnsi="Arial" w:cs="Arial"/>
          <w:color w:val="C00000"/>
          <w:sz w:val="24"/>
          <w:szCs w:val="24"/>
        </w:rPr>
        <w:t xml:space="preserve">  </w:t>
      </w:r>
      <w:r w:rsidR="008C5542" w:rsidRPr="008C5542">
        <w:rPr>
          <w:rFonts w:ascii="Arial" w:hAnsi="Arial" w:cs="Arial"/>
          <w:color w:val="C00000"/>
          <w:sz w:val="24"/>
          <w:szCs w:val="24"/>
        </w:rPr>
        <w:t>The individuals participating in this work at Wayne RESA are a subset of the ~160 person Educational Services Team.</w:t>
      </w:r>
    </w:p>
    <w:p w14:paraId="1355F82B" w14:textId="77777777" w:rsidR="0096630A" w:rsidRPr="00431CA4" w:rsidRDefault="0096630A" w:rsidP="0096630A">
      <w:pPr>
        <w:spacing w:after="0"/>
        <w:rPr>
          <w:rFonts w:ascii="Arial" w:hAnsi="Arial" w:cs="Arial"/>
          <w:color w:val="C00000"/>
          <w:sz w:val="24"/>
          <w:szCs w:val="24"/>
        </w:rPr>
      </w:pPr>
    </w:p>
    <w:p w14:paraId="641E4FD4" w14:textId="39F16D97" w:rsidR="0096630A" w:rsidRPr="00431CA4" w:rsidRDefault="0096630A" w:rsidP="0096630A">
      <w:pPr>
        <w:spacing w:after="0"/>
        <w:rPr>
          <w:rFonts w:ascii="Arial" w:hAnsi="Arial" w:cs="Arial"/>
          <w:sz w:val="24"/>
          <w:szCs w:val="24"/>
        </w:rPr>
      </w:pPr>
      <w:r w:rsidRPr="00431CA4">
        <w:rPr>
          <w:rFonts w:ascii="Arial" w:hAnsi="Arial" w:cs="Arial"/>
          <w:b/>
          <w:bCs/>
          <w:sz w:val="24"/>
          <w:szCs w:val="24"/>
        </w:rPr>
        <w:t>Q.</w:t>
      </w:r>
      <w:r w:rsidR="005A2BFA">
        <w:rPr>
          <w:rFonts w:ascii="Arial" w:hAnsi="Arial" w:cs="Arial"/>
          <w:b/>
          <w:bCs/>
          <w:sz w:val="24"/>
          <w:szCs w:val="24"/>
        </w:rPr>
        <w:t>2</w:t>
      </w:r>
      <w:r w:rsidRPr="00431CA4">
        <w:rPr>
          <w:rFonts w:ascii="Arial" w:hAnsi="Arial" w:cs="Arial"/>
          <w:b/>
          <w:bCs/>
          <w:sz w:val="24"/>
          <w:szCs w:val="24"/>
        </w:rPr>
        <w:t xml:space="preserve">1.  </w:t>
      </w:r>
      <w:r w:rsidR="005A2BFA">
        <w:rPr>
          <w:rFonts w:ascii="Arial" w:hAnsi="Arial" w:cs="Arial"/>
          <w:sz w:val="24"/>
          <w:szCs w:val="24"/>
        </w:rPr>
        <w:t>Can you clarify the August 15</w:t>
      </w:r>
      <w:r w:rsidR="005A2BFA" w:rsidRPr="005A2BFA">
        <w:rPr>
          <w:rFonts w:ascii="Arial" w:hAnsi="Arial" w:cs="Arial"/>
          <w:sz w:val="24"/>
          <w:szCs w:val="24"/>
          <w:vertAlign w:val="superscript"/>
        </w:rPr>
        <w:t>th</w:t>
      </w:r>
      <w:r w:rsidR="005A2BFA">
        <w:rPr>
          <w:rFonts w:ascii="Arial" w:hAnsi="Arial" w:cs="Arial"/>
          <w:sz w:val="24"/>
          <w:szCs w:val="24"/>
        </w:rPr>
        <w:t xml:space="preserve"> pre</w:t>
      </w:r>
      <w:r w:rsidR="00157777">
        <w:rPr>
          <w:rFonts w:ascii="Arial" w:hAnsi="Arial" w:cs="Arial"/>
          <w:sz w:val="24"/>
          <w:szCs w:val="24"/>
        </w:rPr>
        <w:t>-contracted date?</w:t>
      </w:r>
    </w:p>
    <w:p w14:paraId="0818632C" w14:textId="2A6504ED" w:rsidR="0096630A" w:rsidRPr="008651B8"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lastRenderedPageBreak/>
        <w:t>A.</w:t>
      </w:r>
      <w:r w:rsidR="00157777">
        <w:rPr>
          <w:rFonts w:ascii="Arial" w:hAnsi="Arial" w:cs="Arial"/>
          <w:b/>
          <w:bCs/>
          <w:color w:val="C00000"/>
          <w:sz w:val="24"/>
          <w:szCs w:val="24"/>
        </w:rPr>
        <w:t>2</w:t>
      </w:r>
      <w:r w:rsidRPr="00431CA4">
        <w:rPr>
          <w:rFonts w:ascii="Arial" w:hAnsi="Arial" w:cs="Arial"/>
          <w:b/>
          <w:bCs/>
          <w:color w:val="C00000"/>
          <w:sz w:val="24"/>
          <w:szCs w:val="24"/>
        </w:rPr>
        <w:t>1</w:t>
      </w:r>
      <w:r w:rsidR="001904A2">
        <w:rPr>
          <w:rFonts w:ascii="Arial" w:hAnsi="Arial" w:cs="Arial"/>
          <w:b/>
          <w:bCs/>
          <w:color w:val="C00000"/>
          <w:sz w:val="24"/>
          <w:szCs w:val="24"/>
        </w:rPr>
        <w:t>.</w:t>
      </w:r>
      <w:r w:rsidR="008651B8">
        <w:rPr>
          <w:rFonts w:ascii="Arial" w:hAnsi="Arial" w:cs="Arial"/>
          <w:b/>
          <w:bCs/>
          <w:color w:val="C00000"/>
          <w:sz w:val="24"/>
          <w:szCs w:val="24"/>
        </w:rPr>
        <w:t xml:space="preserve"> </w:t>
      </w:r>
      <w:r w:rsidR="00977622" w:rsidRPr="002924DD">
        <w:rPr>
          <w:rFonts w:ascii="Arial" w:hAnsi="Arial" w:cs="Arial"/>
          <w:color w:val="C00000"/>
          <w:sz w:val="24"/>
          <w:szCs w:val="24"/>
        </w:rPr>
        <w:t>Each spring, the internal WRESA team meets to identify dates for shared learning opportunities. The first of these dates is August 15th, and the selected partner for that date is UnboundEd.</w:t>
      </w:r>
      <w:r w:rsidR="008C5542">
        <w:rPr>
          <w:rFonts w:ascii="Arial" w:hAnsi="Arial" w:cs="Arial"/>
          <w:color w:val="C00000"/>
          <w:sz w:val="24"/>
          <w:szCs w:val="24"/>
        </w:rPr>
        <w:t xml:space="preserve"> </w:t>
      </w:r>
      <w:r w:rsidR="008C5542" w:rsidRPr="008C5542">
        <w:rPr>
          <w:rFonts w:ascii="Arial" w:hAnsi="Arial" w:cs="Arial"/>
          <w:color w:val="C00000"/>
          <w:sz w:val="24"/>
          <w:szCs w:val="24"/>
        </w:rPr>
        <w:t>This falls in a different budget year than the scope of work we propose here.</w:t>
      </w:r>
    </w:p>
    <w:p w14:paraId="1DC11A98" w14:textId="77777777" w:rsidR="00157777" w:rsidRPr="00431CA4" w:rsidRDefault="00157777" w:rsidP="0096630A">
      <w:pPr>
        <w:spacing w:after="0"/>
        <w:rPr>
          <w:rFonts w:ascii="Arial" w:hAnsi="Arial" w:cs="Arial"/>
          <w:color w:val="C00000"/>
          <w:sz w:val="24"/>
          <w:szCs w:val="24"/>
        </w:rPr>
      </w:pPr>
    </w:p>
    <w:p w14:paraId="2AA147DB" w14:textId="4B7AE915" w:rsidR="0096630A" w:rsidRPr="00431CA4" w:rsidRDefault="0096630A" w:rsidP="00D607DA">
      <w:pPr>
        <w:spacing w:after="0"/>
        <w:rPr>
          <w:rFonts w:ascii="Arial" w:hAnsi="Arial" w:cs="Arial"/>
          <w:sz w:val="24"/>
          <w:szCs w:val="24"/>
        </w:rPr>
      </w:pPr>
      <w:r w:rsidRPr="00431CA4">
        <w:rPr>
          <w:rFonts w:ascii="Arial" w:hAnsi="Arial" w:cs="Arial"/>
          <w:b/>
          <w:bCs/>
          <w:sz w:val="24"/>
          <w:szCs w:val="24"/>
        </w:rPr>
        <w:t>Q.</w:t>
      </w:r>
      <w:r w:rsidR="009A0D05">
        <w:rPr>
          <w:rFonts w:ascii="Arial" w:hAnsi="Arial" w:cs="Arial"/>
          <w:b/>
          <w:bCs/>
          <w:sz w:val="24"/>
          <w:szCs w:val="24"/>
        </w:rPr>
        <w:t>2</w:t>
      </w:r>
      <w:r w:rsidRPr="00431CA4">
        <w:rPr>
          <w:rFonts w:ascii="Arial" w:hAnsi="Arial" w:cs="Arial"/>
          <w:b/>
          <w:bCs/>
          <w:sz w:val="24"/>
          <w:szCs w:val="24"/>
        </w:rPr>
        <w:t>2.</w:t>
      </w:r>
      <w:r w:rsidR="00460EFE">
        <w:rPr>
          <w:rFonts w:ascii="Arial" w:hAnsi="Arial" w:cs="Arial"/>
          <w:b/>
          <w:bCs/>
          <w:sz w:val="24"/>
          <w:szCs w:val="24"/>
        </w:rPr>
        <w:t xml:space="preserve"> </w:t>
      </w:r>
      <w:r w:rsidR="00D607DA" w:rsidRPr="00D607DA">
        <w:rPr>
          <w:rFonts w:ascii="Arial" w:hAnsi="Arial" w:cs="Arial"/>
          <w:sz w:val="24"/>
          <w:szCs w:val="24"/>
        </w:rPr>
        <w:t>How many districts are anticipated to participate in the Community of Practice?</w:t>
      </w:r>
      <w:r w:rsidR="00460EFE">
        <w:rPr>
          <w:rFonts w:ascii="Arial" w:hAnsi="Arial" w:cs="Arial"/>
          <w:sz w:val="24"/>
          <w:szCs w:val="24"/>
        </w:rPr>
        <w:t xml:space="preserve"> </w:t>
      </w:r>
      <w:r w:rsidR="00D607DA" w:rsidRPr="00D607DA">
        <w:rPr>
          <w:rFonts w:ascii="Arial" w:hAnsi="Arial" w:cs="Arial"/>
          <w:sz w:val="24"/>
          <w:szCs w:val="24"/>
        </w:rPr>
        <w:t>How many individual participants are anticipated?</w:t>
      </w:r>
    </w:p>
    <w:p w14:paraId="1297747C" w14:textId="7762C6BA" w:rsidR="00460EFE"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t>A.</w:t>
      </w:r>
      <w:r w:rsidR="009A0D05">
        <w:rPr>
          <w:rFonts w:ascii="Arial" w:hAnsi="Arial" w:cs="Arial"/>
          <w:b/>
          <w:bCs/>
          <w:color w:val="C00000"/>
          <w:sz w:val="24"/>
          <w:szCs w:val="24"/>
        </w:rPr>
        <w:t>2</w:t>
      </w:r>
      <w:r w:rsidRPr="00431CA4">
        <w:rPr>
          <w:rFonts w:ascii="Arial" w:hAnsi="Arial" w:cs="Arial"/>
          <w:b/>
          <w:bCs/>
          <w:color w:val="C00000"/>
          <w:sz w:val="24"/>
          <w:szCs w:val="24"/>
        </w:rPr>
        <w:t>2.</w:t>
      </w:r>
      <w:r w:rsidRPr="00431CA4">
        <w:rPr>
          <w:rFonts w:ascii="Arial" w:hAnsi="Arial" w:cs="Arial"/>
          <w:color w:val="C00000"/>
          <w:sz w:val="24"/>
          <w:szCs w:val="24"/>
        </w:rPr>
        <w:t xml:space="preserve"> </w:t>
      </w:r>
      <w:r w:rsidR="008C5542" w:rsidRPr="008C5542">
        <w:rPr>
          <w:rFonts w:ascii="Arial" w:hAnsi="Arial" w:cs="Arial"/>
          <w:color w:val="C00000"/>
          <w:sz w:val="24"/>
          <w:szCs w:val="24"/>
        </w:rPr>
        <w:t>We anticipate approximately 15-20 Districts. It will likely be ~150-200 leadership team members.</w:t>
      </w:r>
      <w:r w:rsidRPr="00431CA4">
        <w:rPr>
          <w:rFonts w:ascii="Arial" w:hAnsi="Arial" w:cs="Arial"/>
          <w:color w:val="C00000"/>
          <w:sz w:val="24"/>
          <w:szCs w:val="24"/>
        </w:rPr>
        <w:t xml:space="preserve"> </w:t>
      </w:r>
    </w:p>
    <w:p w14:paraId="0FEFE007" w14:textId="77777777" w:rsidR="00460EFE" w:rsidRDefault="00460EFE" w:rsidP="0096630A">
      <w:pPr>
        <w:spacing w:after="0"/>
        <w:rPr>
          <w:rFonts w:ascii="Arial" w:hAnsi="Arial" w:cs="Arial"/>
          <w:color w:val="C00000"/>
          <w:sz w:val="24"/>
          <w:szCs w:val="24"/>
        </w:rPr>
      </w:pPr>
    </w:p>
    <w:p w14:paraId="63F84681" w14:textId="514F2530" w:rsidR="0096630A" w:rsidRPr="00431CA4" w:rsidRDefault="0096630A" w:rsidP="0096630A">
      <w:pPr>
        <w:spacing w:after="0"/>
        <w:rPr>
          <w:rFonts w:ascii="Arial" w:hAnsi="Arial" w:cs="Arial"/>
          <w:sz w:val="24"/>
          <w:szCs w:val="24"/>
        </w:rPr>
      </w:pPr>
      <w:r w:rsidRPr="00431CA4">
        <w:rPr>
          <w:rFonts w:ascii="Arial" w:hAnsi="Arial" w:cs="Arial"/>
          <w:b/>
          <w:bCs/>
          <w:sz w:val="24"/>
          <w:szCs w:val="24"/>
        </w:rPr>
        <w:t>Q.</w:t>
      </w:r>
      <w:r w:rsidR="00460EFE">
        <w:rPr>
          <w:rFonts w:ascii="Arial" w:hAnsi="Arial" w:cs="Arial"/>
          <w:b/>
          <w:bCs/>
          <w:sz w:val="24"/>
          <w:szCs w:val="24"/>
        </w:rPr>
        <w:t>2</w:t>
      </w:r>
      <w:r w:rsidRPr="00431CA4">
        <w:rPr>
          <w:rFonts w:ascii="Arial" w:hAnsi="Arial" w:cs="Arial"/>
          <w:b/>
          <w:bCs/>
          <w:sz w:val="24"/>
          <w:szCs w:val="24"/>
        </w:rPr>
        <w:t xml:space="preserve">3.  </w:t>
      </w:r>
      <w:r w:rsidR="00E332DD" w:rsidRPr="00E332DD">
        <w:rPr>
          <w:rFonts w:ascii="Arial" w:hAnsi="Arial" w:cs="Arial"/>
          <w:sz w:val="24"/>
          <w:szCs w:val="24"/>
        </w:rPr>
        <w:t>Can Wayne RESA share the recorded pre-proposal meeting?</w:t>
      </w:r>
    </w:p>
    <w:p w14:paraId="46B59D9A" w14:textId="726039E5" w:rsidR="0096630A" w:rsidRPr="00431CA4"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t>A.</w:t>
      </w:r>
      <w:r w:rsidR="00460EFE">
        <w:rPr>
          <w:rFonts w:ascii="Arial" w:hAnsi="Arial" w:cs="Arial"/>
          <w:b/>
          <w:bCs/>
          <w:color w:val="C00000"/>
          <w:sz w:val="24"/>
          <w:szCs w:val="24"/>
        </w:rPr>
        <w:t>2</w:t>
      </w:r>
      <w:r w:rsidRPr="00431CA4">
        <w:rPr>
          <w:rFonts w:ascii="Arial" w:hAnsi="Arial" w:cs="Arial"/>
          <w:b/>
          <w:bCs/>
          <w:color w:val="C00000"/>
          <w:sz w:val="24"/>
          <w:szCs w:val="24"/>
        </w:rPr>
        <w:t>3.</w:t>
      </w:r>
      <w:r w:rsidRPr="00431CA4">
        <w:rPr>
          <w:rFonts w:ascii="Arial" w:hAnsi="Arial" w:cs="Arial"/>
          <w:color w:val="C00000"/>
          <w:sz w:val="24"/>
          <w:szCs w:val="24"/>
        </w:rPr>
        <w:t xml:space="preserve">  </w:t>
      </w:r>
      <w:r w:rsidR="00544C10">
        <w:rPr>
          <w:rFonts w:ascii="Arial" w:hAnsi="Arial" w:cs="Arial"/>
          <w:color w:val="C00000"/>
          <w:sz w:val="24"/>
          <w:szCs w:val="24"/>
        </w:rPr>
        <w:t xml:space="preserve">Please contact </w:t>
      </w:r>
      <w:hyperlink r:id="rId10" w:history="1">
        <w:r w:rsidR="00544C10" w:rsidRPr="003312BC">
          <w:rPr>
            <w:rStyle w:val="Hyperlink"/>
            <w:rFonts w:ascii="Arial" w:hAnsi="Arial" w:cs="Arial"/>
            <w:sz w:val="24"/>
            <w:szCs w:val="24"/>
          </w:rPr>
          <w:t>stacey@pcg-pro.com</w:t>
        </w:r>
      </w:hyperlink>
      <w:r w:rsidR="00544C10">
        <w:rPr>
          <w:rFonts w:ascii="Arial" w:hAnsi="Arial" w:cs="Arial"/>
          <w:color w:val="C00000"/>
          <w:sz w:val="24"/>
          <w:szCs w:val="24"/>
        </w:rPr>
        <w:t xml:space="preserve"> for a link to the recorded pre-proposal meeting.</w:t>
      </w:r>
    </w:p>
    <w:p w14:paraId="406BF583" w14:textId="77777777" w:rsidR="0096630A" w:rsidRPr="00431CA4" w:rsidRDefault="0096630A" w:rsidP="0096630A">
      <w:pPr>
        <w:spacing w:after="0"/>
        <w:rPr>
          <w:rFonts w:ascii="Arial" w:hAnsi="Arial" w:cs="Arial"/>
          <w:sz w:val="24"/>
          <w:szCs w:val="24"/>
        </w:rPr>
      </w:pPr>
    </w:p>
    <w:p w14:paraId="08B670E5" w14:textId="5B8E714B" w:rsidR="0096630A" w:rsidRPr="00431CA4" w:rsidRDefault="0096630A" w:rsidP="0096630A">
      <w:pPr>
        <w:spacing w:after="0"/>
        <w:rPr>
          <w:rFonts w:ascii="Arial" w:hAnsi="Arial" w:cs="Arial"/>
          <w:sz w:val="24"/>
          <w:szCs w:val="24"/>
        </w:rPr>
      </w:pPr>
      <w:r w:rsidRPr="00431CA4">
        <w:rPr>
          <w:rFonts w:ascii="Arial" w:hAnsi="Arial" w:cs="Arial"/>
          <w:b/>
          <w:bCs/>
          <w:sz w:val="24"/>
          <w:szCs w:val="24"/>
        </w:rPr>
        <w:t>Q.</w:t>
      </w:r>
      <w:r w:rsidR="00CA3998">
        <w:rPr>
          <w:rFonts w:ascii="Arial" w:hAnsi="Arial" w:cs="Arial"/>
          <w:b/>
          <w:bCs/>
          <w:sz w:val="24"/>
          <w:szCs w:val="24"/>
        </w:rPr>
        <w:t>2</w:t>
      </w:r>
      <w:r w:rsidRPr="00431CA4">
        <w:rPr>
          <w:rFonts w:ascii="Arial" w:hAnsi="Arial" w:cs="Arial"/>
          <w:b/>
          <w:bCs/>
          <w:sz w:val="24"/>
          <w:szCs w:val="24"/>
        </w:rPr>
        <w:t xml:space="preserve">4. </w:t>
      </w:r>
      <w:r w:rsidR="007C51AD">
        <w:rPr>
          <w:rFonts w:ascii="Arial" w:hAnsi="Arial" w:cs="Arial"/>
          <w:sz w:val="24"/>
          <w:szCs w:val="24"/>
        </w:rPr>
        <w:t>Section 1.3.1, Specifications and Requirements, discusses self-paced virtual learning. For asynchronous learning, is there a preferred delivery method or platform outside of the Wayne RESA-approved technology platforms? Additionally, are you looking for multiple asynchronous learning modules? If so, how many?</w:t>
      </w:r>
    </w:p>
    <w:p w14:paraId="5A15AD8C" w14:textId="19CC3478" w:rsidR="0096630A" w:rsidRPr="00431CA4"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t>A.</w:t>
      </w:r>
      <w:r w:rsidR="00CA3998">
        <w:rPr>
          <w:rFonts w:ascii="Arial" w:hAnsi="Arial" w:cs="Arial"/>
          <w:b/>
          <w:bCs/>
          <w:color w:val="C00000"/>
          <w:sz w:val="24"/>
          <w:szCs w:val="24"/>
        </w:rPr>
        <w:t>2</w:t>
      </w:r>
      <w:r w:rsidRPr="00431CA4">
        <w:rPr>
          <w:rFonts w:ascii="Arial" w:hAnsi="Arial" w:cs="Arial"/>
          <w:b/>
          <w:bCs/>
          <w:color w:val="C00000"/>
          <w:sz w:val="24"/>
          <w:szCs w:val="24"/>
        </w:rPr>
        <w:t>4.</w:t>
      </w:r>
      <w:r w:rsidR="008C5542">
        <w:rPr>
          <w:rFonts w:ascii="Arial" w:hAnsi="Arial" w:cs="Arial"/>
          <w:b/>
          <w:bCs/>
          <w:color w:val="C00000"/>
          <w:sz w:val="24"/>
          <w:szCs w:val="24"/>
        </w:rPr>
        <w:t xml:space="preserve"> </w:t>
      </w:r>
      <w:r w:rsidR="008C5542" w:rsidRPr="008C5542">
        <w:rPr>
          <w:rFonts w:ascii="Arial" w:hAnsi="Arial" w:cs="Arial"/>
          <w:color w:val="C00000"/>
          <w:sz w:val="24"/>
          <w:szCs w:val="24"/>
        </w:rPr>
        <w:t>See Question 3. That will be defined by WRESA and the awarded vendor after an agreement has been entered into. A current platform is in use, but if the awarded vendor already has pre-existing content, there is potential to leverage that.  Wayne RESA does use Canvas and for any new content being created, that platform would be our preference</w:t>
      </w:r>
      <w:r w:rsidR="008C5542">
        <w:rPr>
          <w:rFonts w:ascii="Arial" w:hAnsi="Arial" w:cs="Arial"/>
          <w:color w:val="C00000"/>
          <w:sz w:val="24"/>
          <w:szCs w:val="24"/>
        </w:rPr>
        <w:t>.</w:t>
      </w:r>
      <w:r w:rsidRPr="00431CA4">
        <w:rPr>
          <w:rFonts w:ascii="Arial" w:hAnsi="Arial" w:cs="Arial"/>
          <w:color w:val="C00000"/>
          <w:sz w:val="24"/>
          <w:szCs w:val="24"/>
        </w:rPr>
        <w:t xml:space="preserve"> </w:t>
      </w:r>
    </w:p>
    <w:p w14:paraId="0CAFC215" w14:textId="77777777" w:rsidR="0096630A" w:rsidRPr="00431CA4" w:rsidRDefault="0096630A" w:rsidP="0096630A">
      <w:pPr>
        <w:spacing w:after="0"/>
        <w:rPr>
          <w:rFonts w:ascii="Arial" w:hAnsi="Arial" w:cs="Arial"/>
          <w:sz w:val="24"/>
          <w:szCs w:val="24"/>
        </w:rPr>
      </w:pPr>
    </w:p>
    <w:p w14:paraId="6422228A" w14:textId="77777777" w:rsidR="00B77576" w:rsidRDefault="0096630A" w:rsidP="0096630A">
      <w:pPr>
        <w:spacing w:after="0"/>
        <w:rPr>
          <w:rFonts w:ascii="Arial" w:hAnsi="Arial" w:cs="Arial"/>
          <w:color w:val="000000"/>
          <w:sz w:val="24"/>
          <w:szCs w:val="24"/>
          <w:bdr w:val="none" w:sz="0" w:space="0" w:color="auto" w:frame="1"/>
        </w:rPr>
      </w:pPr>
      <w:r w:rsidRPr="00431CA4">
        <w:rPr>
          <w:rFonts w:ascii="Arial" w:hAnsi="Arial" w:cs="Arial"/>
          <w:b/>
          <w:bCs/>
          <w:sz w:val="24"/>
          <w:szCs w:val="24"/>
        </w:rPr>
        <w:t>Q.</w:t>
      </w:r>
      <w:r w:rsidR="007C51AD">
        <w:rPr>
          <w:rFonts w:ascii="Arial" w:hAnsi="Arial" w:cs="Arial"/>
          <w:b/>
          <w:bCs/>
          <w:sz w:val="24"/>
          <w:szCs w:val="24"/>
        </w:rPr>
        <w:t>2</w:t>
      </w:r>
      <w:r w:rsidRPr="00431CA4">
        <w:rPr>
          <w:rFonts w:ascii="Arial" w:hAnsi="Arial" w:cs="Arial"/>
          <w:b/>
          <w:bCs/>
          <w:sz w:val="24"/>
          <w:szCs w:val="24"/>
        </w:rPr>
        <w:t xml:space="preserve">5.  </w:t>
      </w:r>
      <w:r w:rsidR="00B77576" w:rsidRPr="00B77576">
        <w:rPr>
          <w:rFonts w:ascii="Arial" w:hAnsi="Arial" w:cs="Arial"/>
          <w:color w:val="000000"/>
          <w:sz w:val="24"/>
          <w:szCs w:val="24"/>
          <w:bdr w:val="none" w:sz="0" w:space="0" w:color="auto" w:frame="1"/>
        </w:rPr>
        <w:t>Should the proposal outline activities for just the first year, two years, or all three years?</w:t>
      </w:r>
    </w:p>
    <w:p w14:paraId="415E97AD" w14:textId="54E74771" w:rsidR="0096630A" w:rsidRPr="00431CA4"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t>A.</w:t>
      </w:r>
      <w:r w:rsidR="007C51AD">
        <w:rPr>
          <w:rFonts w:ascii="Arial" w:hAnsi="Arial" w:cs="Arial"/>
          <w:b/>
          <w:bCs/>
          <w:color w:val="C00000"/>
          <w:sz w:val="24"/>
          <w:szCs w:val="24"/>
        </w:rPr>
        <w:t>2</w:t>
      </w:r>
      <w:r w:rsidRPr="00431CA4">
        <w:rPr>
          <w:rFonts w:ascii="Arial" w:hAnsi="Arial" w:cs="Arial"/>
          <w:b/>
          <w:bCs/>
          <w:color w:val="C00000"/>
          <w:sz w:val="24"/>
          <w:szCs w:val="24"/>
        </w:rPr>
        <w:t>5.</w:t>
      </w:r>
      <w:r w:rsidRPr="00431CA4">
        <w:rPr>
          <w:rFonts w:ascii="Arial" w:hAnsi="Arial" w:cs="Arial"/>
          <w:color w:val="C00000"/>
          <w:sz w:val="24"/>
          <w:szCs w:val="24"/>
        </w:rPr>
        <w:t xml:space="preserve">  </w:t>
      </w:r>
      <w:r w:rsidR="00CB2136" w:rsidRPr="008C5542">
        <w:rPr>
          <w:rFonts w:ascii="Arial" w:hAnsi="Arial" w:cs="Arial"/>
          <w:color w:val="C00000"/>
          <w:sz w:val="24"/>
          <w:szCs w:val="24"/>
        </w:rPr>
        <w:t xml:space="preserve">Per Section 1.3.1 B. 1. b. It states, “Communicate three-year convening expectations and cadence clearly to all participating districts at launch.” </w:t>
      </w:r>
      <w:r w:rsidR="0052279F" w:rsidRPr="008C5542">
        <w:rPr>
          <w:rFonts w:ascii="Arial" w:hAnsi="Arial" w:cs="Arial"/>
          <w:color w:val="C00000"/>
          <w:sz w:val="24"/>
          <w:szCs w:val="24"/>
        </w:rPr>
        <w:t>Please submit a proposal that details and describes the activities planned for all three years.</w:t>
      </w:r>
      <w:r w:rsidR="008C5542">
        <w:rPr>
          <w:rFonts w:ascii="Arial" w:hAnsi="Arial" w:cs="Arial"/>
          <w:color w:val="C00000"/>
          <w:sz w:val="24"/>
          <w:szCs w:val="24"/>
        </w:rPr>
        <w:t xml:space="preserve"> </w:t>
      </w:r>
      <w:r w:rsidR="008C5542" w:rsidRPr="008C5542">
        <w:rPr>
          <w:rFonts w:ascii="Arial" w:hAnsi="Arial" w:cs="Arial"/>
          <w:color w:val="C00000"/>
          <w:sz w:val="24"/>
          <w:szCs w:val="24"/>
          <w:u w:val="single"/>
        </w:rPr>
        <w:t xml:space="preserve">Please organize pricing in </w:t>
      </w:r>
      <w:r w:rsidR="00DC1675" w:rsidRPr="008C5542">
        <w:rPr>
          <w:rFonts w:ascii="Arial" w:hAnsi="Arial" w:cs="Arial"/>
          <w:color w:val="C00000"/>
          <w:sz w:val="24"/>
          <w:szCs w:val="24"/>
          <w:u w:val="single"/>
        </w:rPr>
        <w:t>one-year</w:t>
      </w:r>
      <w:r w:rsidR="008C5542" w:rsidRPr="008C5542">
        <w:rPr>
          <w:rFonts w:ascii="Arial" w:hAnsi="Arial" w:cs="Arial"/>
          <w:color w:val="C00000"/>
          <w:sz w:val="24"/>
          <w:szCs w:val="24"/>
          <w:u w:val="single"/>
        </w:rPr>
        <w:t xml:space="preserve"> increments.</w:t>
      </w:r>
    </w:p>
    <w:p w14:paraId="64EDAF3F" w14:textId="77777777" w:rsidR="0096630A" w:rsidRPr="00431CA4" w:rsidRDefault="0096630A" w:rsidP="0096630A">
      <w:pPr>
        <w:spacing w:after="0"/>
        <w:rPr>
          <w:rFonts w:ascii="Arial" w:hAnsi="Arial" w:cs="Arial"/>
          <w:color w:val="C00000"/>
          <w:sz w:val="24"/>
          <w:szCs w:val="24"/>
        </w:rPr>
      </w:pPr>
    </w:p>
    <w:p w14:paraId="0D68F734" w14:textId="2EAA5F64" w:rsidR="0096630A" w:rsidRPr="00431CA4" w:rsidRDefault="0096630A" w:rsidP="0096630A">
      <w:pPr>
        <w:spacing w:after="0"/>
        <w:rPr>
          <w:rFonts w:ascii="Arial" w:hAnsi="Arial" w:cs="Arial"/>
          <w:sz w:val="24"/>
          <w:szCs w:val="24"/>
        </w:rPr>
      </w:pPr>
      <w:r w:rsidRPr="00431CA4">
        <w:rPr>
          <w:rFonts w:ascii="Arial" w:hAnsi="Arial" w:cs="Arial"/>
          <w:b/>
          <w:bCs/>
          <w:sz w:val="24"/>
          <w:szCs w:val="24"/>
        </w:rPr>
        <w:t>Q.</w:t>
      </w:r>
      <w:r w:rsidR="005D648C">
        <w:rPr>
          <w:rFonts w:ascii="Arial" w:hAnsi="Arial" w:cs="Arial"/>
          <w:b/>
          <w:bCs/>
          <w:sz w:val="24"/>
          <w:szCs w:val="24"/>
        </w:rPr>
        <w:t>2</w:t>
      </w:r>
      <w:r w:rsidRPr="00431CA4">
        <w:rPr>
          <w:rFonts w:ascii="Arial" w:hAnsi="Arial" w:cs="Arial"/>
          <w:b/>
          <w:bCs/>
          <w:sz w:val="24"/>
          <w:szCs w:val="24"/>
        </w:rPr>
        <w:t xml:space="preserve">6. </w:t>
      </w:r>
      <w:r w:rsidR="005B3E83" w:rsidRPr="005B3E83">
        <w:rPr>
          <w:rFonts w:ascii="Arial" w:hAnsi="Arial" w:cs="Arial"/>
          <w:color w:val="000000"/>
          <w:sz w:val="24"/>
          <w:szCs w:val="24"/>
          <w:bdr w:val="none" w:sz="0" w:space="0" w:color="auto" w:frame="1"/>
        </w:rPr>
        <w:t>Are the Learning Walks to be formatted in conjunction with the professional development provided by UnboundEd?</w:t>
      </w:r>
    </w:p>
    <w:p w14:paraId="0EE04E46" w14:textId="4D7FF8E0" w:rsidR="0096630A" w:rsidRPr="00431CA4"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t>A.</w:t>
      </w:r>
      <w:r w:rsidR="005D648C">
        <w:rPr>
          <w:rFonts w:ascii="Arial" w:hAnsi="Arial" w:cs="Arial"/>
          <w:b/>
          <w:bCs/>
          <w:color w:val="C00000"/>
          <w:sz w:val="24"/>
          <w:szCs w:val="24"/>
        </w:rPr>
        <w:t>2</w:t>
      </w:r>
      <w:r w:rsidRPr="00431CA4">
        <w:rPr>
          <w:rFonts w:ascii="Arial" w:hAnsi="Arial" w:cs="Arial"/>
          <w:b/>
          <w:bCs/>
          <w:color w:val="C00000"/>
          <w:sz w:val="24"/>
          <w:szCs w:val="24"/>
        </w:rPr>
        <w:t>6.</w:t>
      </w:r>
      <w:r w:rsidR="008C5542">
        <w:rPr>
          <w:rFonts w:ascii="Arial" w:hAnsi="Arial" w:cs="Arial"/>
          <w:b/>
          <w:bCs/>
          <w:color w:val="C00000"/>
          <w:sz w:val="24"/>
          <w:szCs w:val="24"/>
        </w:rPr>
        <w:t xml:space="preserve"> </w:t>
      </w:r>
      <w:r w:rsidR="008C5542" w:rsidRPr="008C5542">
        <w:rPr>
          <w:rFonts w:ascii="Arial" w:hAnsi="Arial" w:cs="Arial"/>
          <w:color w:val="C00000"/>
          <w:sz w:val="24"/>
          <w:szCs w:val="24"/>
        </w:rPr>
        <w:t>The Learning walks will leverage the GLEAM Framework and Inventory.</w:t>
      </w:r>
      <w:r w:rsidR="008C5542" w:rsidRPr="008C5542">
        <w:rPr>
          <w:rFonts w:ascii="Arial" w:hAnsi="Arial" w:cs="Arial"/>
          <w:b/>
          <w:bCs/>
          <w:color w:val="C00000"/>
          <w:sz w:val="24"/>
          <w:szCs w:val="24"/>
        </w:rPr>
        <w:t xml:space="preserve">  </w:t>
      </w:r>
      <w:r w:rsidRPr="00431CA4">
        <w:rPr>
          <w:rFonts w:ascii="Arial" w:hAnsi="Arial" w:cs="Arial"/>
          <w:color w:val="C00000"/>
          <w:sz w:val="24"/>
          <w:szCs w:val="24"/>
        </w:rPr>
        <w:t xml:space="preserve"> </w:t>
      </w:r>
    </w:p>
    <w:p w14:paraId="4E2798BD" w14:textId="77777777" w:rsidR="0096630A" w:rsidRPr="00431CA4" w:rsidRDefault="0096630A" w:rsidP="0096630A">
      <w:pPr>
        <w:spacing w:after="0"/>
        <w:rPr>
          <w:rFonts w:ascii="Arial" w:hAnsi="Arial" w:cs="Arial"/>
          <w:color w:val="C00000"/>
          <w:sz w:val="24"/>
          <w:szCs w:val="24"/>
        </w:rPr>
      </w:pPr>
    </w:p>
    <w:p w14:paraId="601B652C" w14:textId="4C5E0A50" w:rsidR="0096630A" w:rsidRPr="00431CA4" w:rsidRDefault="0096630A" w:rsidP="0096630A">
      <w:pPr>
        <w:spacing w:after="0"/>
        <w:rPr>
          <w:rFonts w:ascii="Arial" w:hAnsi="Arial" w:cs="Arial"/>
          <w:sz w:val="24"/>
          <w:szCs w:val="24"/>
        </w:rPr>
      </w:pPr>
      <w:r w:rsidRPr="00431CA4">
        <w:rPr>
          <w:rFonts w:ascii="Arial" w:hAnsi="Arial" w:cs="Arial"/>
          <w:b/>
          <w:bCs/>
          <w:sz w:val="24"/>
          <w:szCs w:val="24"/>
        </w:rPr>
        <w:t>Q.</w:t>
      </w:r>
      <w:r w:rsidR="00CA17E9">
        <w:rPr>
          <w:rFonts w:ascii="Arial" w:hAnsi="Arial" w:cs="Arial"/>
          <w:b/>
          <w:bCs/>
          <w:sz w:val="24"/>
          <w:szCs w:val="24"/>
        </w:rPr>
        <w:t>2</w:t>
      </w:r>
      <w:r w:rsidRPr="00431CA4">
        <w:rPr>
          <w:rFonts w:ascii="Arial" w:hAnsi="Arial" w:cs="Arial"/>
          <w:b/>
          <w:bCs/>
          <w:sz w:val="24"/>
          <w:szCs w:val="24"/>
        </w:rPr>
        <w:t xml:space="preserve">7. </w:t>
      </w:r>
      <w:r w:rsidR="000F157E">
        <w:rPr>
          <w:rFonts w:ascii="Arial" w:hAnsi="Arial" w:cs="Arial"/>
          <w:color w:val="000000"/>
          <w:sz w:val="24"/>
          <w:szCs w:val="24"/>
          <w:bdr w:val="none" w:sz="0" w:space="0" w:color="auto" w:frame="1"/>
        </w:rPr>
        <w:t>Will Wayne RESA use a specific format for the Learning Walks?</w:t>
      </w:r>
    </w:p>
    <w:p w14:paraId="16053303" w14:textId="6600A549" w:rsidR="0096630A" w:rsidRPr="00431CA4" w:rsidRDefault="0096630A" w:rsidP="0096630A">
      <w:pPr>
        <w:spacing w:after="0"/>
        <w:rPr>
          <w:rFonts w:ascii="Arial" w:hAnsi="Arial" w:cs="Arial"/>
          <w:color w:val="C00000"/>
          <w:sz w:val="24"/>
          <w:szCs w:val="24"/>
        </w:rPr>
      </w:pPr>
      <w:r w:rsidRPr="00431CA4">
        <w:rPr>
          <w:rFonts w:ascii="Arial" w:hAnsi="Arial" w:cs="Arial"/>
          <w:b/>
          <w:bCs/>
          <w:color w:val="C00000"/>
          <w:sz w:val="24"/>
          <w:szCs w:val="24"/>
        </w:rPr>
        <w:t>A.</w:t>
      </w:r>
      <w:r w:rsidR="00CA17E9">
        <w:rPr>
          <w:rFonts w:ascii="Arial" w:hAnsi="Arial" w:cs="Arial"/>
          <w:b/>
          <w:bCs/>
          <w:color w:val="C00000"/>
          <w:sz w:val="24"/>
          <w:szCs w:val="24"/>
        </w:rPr>
        <w:t>2</w:t>
      </w:r>
      <w:r w:rsidRPr="00431CA4">
        <w:rPr>
          <w:rFonts w:ascii="Arial" w:hAnsi="Arial" w:cs="Arial"/>
          <w:b/>
          <w:bCs/>
          <w:color w:val="C00000"/>
          <w:sz w:val="24"/>
          <w:szCs w:val="24"/>
        </w:rPr>
        <w:t>7.</w:t>
      </w:r>
      <w:r w:rsidRPr="00431CA4">
        <w:rPr>
          <w:rFonts w:ascii="Arial" w:hAnsi="Arial" w:cs="Arial"/>
          <w:color w:val="C00000"/>
          <w:sz w:val="24"/>
          <w:szCs w:val="24"/>
        </w:rPr>
        <w:t xml:space="preserve"> </w:t>
      </w:r>
      <w:r w:rsidR="008C5542" w:rsidRPr="008C5542">
        <w:rPr>
          <w:rFonts w:ascii="Arial" w:hAnsi="Arial" w:cs="Arial"/>
          <w:color w:val="C00000"/>
          <w:sz w:val="24"/>
          <w:szCs w:val="24"/>
        </w:rPr>
        <w:t xml:space="preserve">This will be co-developed with the partner. It will be aligned to bodies of research regarding Instructional Rounds: </w:t>
      </w:r>
      <w:hyperlink r:id="rId11" w:history="1">
        <w:r w:rsidR="008C5542" w:rsidRPr="008C5542">
          <w:rPr>
            <w:rStyle w:val="Hyperlink"/>
            <w:rFonts w:ascii="Arial" w:hAnsi="Arial" w:cs="Arial"/>
            <w:sz w:val="24"/>
            <w:szCs w:val="24"/>
          </w:rPr>
          <w:t>Instructional Rounds - Wayne County Literacy Learning Network</w:t>
        </w:r>
      </w:hyperlink>
      <w:r w:rsidR="008C5542">
        <w:rPr>
          <w:rFonts w:ascii="Arial" w:hAnsi="Arial" w:cs="Arial"/>
          <w:color w:val="C00000"/>
          <w:sz w:val="24"/>
          <w:szCs w:val="24"/>
        </w:rPr>
        <w:t>.</w:t>
      </w:r>
    </w:p>
    <w:p w14:paraId="6082AE63" w14:textId="77777777" w:rsidR="0096630A" w:rsidRPr="00431CA4" w:rsidRDefault="0096630A" w:rsidP="0096630A">
      <w:pPr>
        <w:spacing w:after="0"/>
        <w:rPr>
          <w:rFonts w:ascii="Arial" w:hAnsi="Arial" w:cs="Arial"/>
          <w:color w:val="C00000"/>
          <w:sz w:val="24"/>
          <w:szCs w:val="24"/>
        </w:rPr>
      </w:pPr>
    </w:p>
    <w:p w14:paraId="106903EE" w14:textId="10914393" w:rsidR="0096630A" w:rsidRPr="00431CA4" w:rsidRDefault="0096630A" w:rsidP="0096630A">
      <w:pPr>
        <w:spacing w:after="0"/>
        <w:rPr>
          <w:rFonts w:ascii="Arial" w:hAnsi="Arial" w:cs="Arial"/>
          <w:sz w:val="24"/>
          <w:szCs w:val="24"/>
        </w:rPr>
      </w:pPr>
      <w:r w:rsidRPr="00431CA4">
        <w:rPr>
          <w:rFonts w:ascii="Arial" w:hAnsi="Arial" w:cs="Arial"/>
          <w:b/>
          <w:bCs/>
          <w:sz w:val="24"/>
          <w:szCs w:val="24"/>
        </w:rPr>
        <w:lastRenderedPageBreak/>
        <w:t>Q.</w:t>
      </w:r>
      <w:r w:rsidR="000F157E">
        <w:rPr>
          <w:rFonts w:ascii="Arial" w:hAnsi="Arial" w:cs="Arial"/>
          <w:b/>
          <w:bCs/>
          <w:sz w:val="24"/>
          <w:szCs w:val="24"/>
        </w:rPr>
        <w:t>2</w:t>
      </w:r>
      <w:r w:rsidRPr="00431CA4">
        <w:rPr>
          <w:rFonts w:ascii="Arial" w:hAnsi="Arial" w:cs="Arial"/>
          <w:b/>
          <w:bCs/>
          <w:sz w:val="24"/>
          <w:szCs w:val="24"/>
        </w:rPr>
        <w:t xml:space="preserve">8. </w:t>
      </w:r>
      <w:r w:rsidR="008C070B" w:rsidRPr="008C070B">
        <w:rPr>
          <w:rFonts w:ascii="Arial" w:hAnsi="Arial" w:cs="Arial"/>
          <w:sz w:val="24"/>
          <w:szCs w:val="24"/>
        </w:rPr>
        <w:t>Adherence to Terms &amp; Conditions is worth</w:t>
      </w:r>
      <w:r w:rsidR="000F157E">
        <w:rPr>
          <w:rFonts w:ascii="Arial" w:hAnsi="Arial" w:cs="Arial"/>
          <w:sz w:val="24"/>
          <w:szCs w:val="24"/>
        </w:rPr>
        <w:t xml:space="preserve"> </w:t>
      </w:r>
      <w:r w:rsidR="008C070B" w:rsidRPr="008C070B">
        <w:rPr>
          <w:rFonts w:ascii="Arial" w:hAnsi="Arial" w:cs="Arial"/>
          <w:sz w:val="24"/>
          <w:szCs w:val="24"/>
        </w:rPr>
        <w:t>15 points in the evaluation criteria. If we submit redlines/exceptions to those T&amp;Cs, will we lose points?</w:t>
      </w:r>
    </w:p>
    <w:p w14:paraId="584EF8A6" w14:textId="775B8668" w:rsidR="0096630A" w:rsidRPr="00431CA4" w:rsidRDefault="0096630A" w:rsidP="00511FB2">
      <w:pPr>
        <w:spacing w:after="0"/>
        <w:rPr>
          <w:rFonts w:ascii="Arial" w:hAnsi="Arial" w:cs="Arial"/>
          <w:color w:val="C00000"/>
          <w:sz w:val="24"/>
          <w:szCs w:val="24"/>
        </w:rPr>
      </w:pPr>
      <w:r w:rsidRPr="00431CA4">
        <w:rPr>
          <w:rFonts w:ascii="Arial" w:hAnsi="Arial" w:cs="Arial"/>
          <w:b/>
          <w:bCs/>
          <w:color w:val="C00000"/>
          <w:sz w:val="24"/>
          <w:szCs w:val="24"/>
        </w:rPr>
        <w:t>A.</w:t>
      </w:r>
      <w:r w:rsidR="000F157E">
        <w:rPr>
          <w:rFonts w:ascii="Arial" w:hAnsi="Arial" w:cs="Arial"/>
          <w:b/>
          <w:bCs/>
          <w:color w:val="C00000"/>
          <w:sz w:val="24"/>
          <w:szCs w:val="24"/>
        </w:rPr>
        <w:t>2</w:t>
      </w:r>
      <w:r w:rsidRPr="00431CA4">
        <w:rPr>
          <w:rFonts w:ascii="Arial" w:hAnsi="Arial" w:cs="Arial"/>
          <w:b/>
          <w:bCs/>
          <w:color w:val="C00000"/>
          <w:sz w:val="24"/>
          <w:szCs w:val="24"/>
        </w:rPr>
        <w:t>8.</w:t>
      </w:r>
      <w:r w:rsidRPr="00431CA4">
        <w:rPr>
          <w:rFonts w:ascii="Arial" w:hAnsi="Arial" w:cs="Arial"/>
          <w:color w:val="C00000"/>
          <w:sz w:val="24"/>
          <w:szCs w:val="24"/>
        </w:rPr>
        <w:t xml:space="preserve"> </w:t>
      </w:r>
      <w:r w:rsidR="00A30B81">
        <w:rPr>
          <w:rFonts w:ascii="Arial" w:hAnsi="Arial" w:cs="Arial"/>
          <w:color w:val="C00000"/>
          <w:sz w:val="24"/>
          <w:szCs w:val="24"/>
        </w:rPr>
        <w:t>Most likely, yes</w:t>
      </w:r>
      <w:r w:rsidR="00544C10">
        <w:rPr>
          <w:rFonts w:ascii="Arial" w:hAnsi="Arial" w:cs="Arial"/>
          <w:color w:val="C00000"/>
          <w:sz w:val="24"/>
          <w:szCs w:val="24"/>
        </w:rPr>
        <w:t>.</w:t>
      </w:r>
      <w:r w:rsidRPr="00431CA4">
        <w:rPr>
          <w:rFonts w:ascii="Arial" w:hAnsi="Arial" w:cs="Arial"/>
          <w:color w:val="C00000"/>
          <w:sz w:val="24"/>
          <w:szCs w:val="24"/>
        </w:rPr>
        <w:t xml:space="preserve"> </w:t>
      </w:r>
    </w:p>
    <w:p w14:paraId="64C02A99" w14:textId="77777777" w:rsidR="00511FB2" w:rsidRDefault="00511FB2" w:rsidP="00061FFE">
      <w:pPr>
        <w:spacing w:after="0"/>
        <w:rPr>
          <w:rFonts w:ascii="Arial" w:hAnsi="Arial" w:cs="Arial"/>
          <w:color w:val="C00000"/>
          <w:sz w:val="24"/>
          <w:szCs w:val="24"/>
        </w:rPr>
      </w:pPr>
    </w:p>
    <w:p w14:paraId="370F5F27" w14:textId="175FC7D9" w:rsidR="00035CE0" w:rsidRPr="00431CA4" w:rsidRDefault="00035CE0" w:rsidP="00035CE0">
      <w:pPr>
        <w:spacing w:after="0"/>
        <w:rPr>
          <w:rFonts w:ascii="Arial" w:hAnsi="Arial" w:cs="Arial"/>
          <w:sz w:val="24"/>
          <w:szCs w:val="24"/>
        </w:rPr>
      </w:pPr>
      <w:r w:rsidRPr="00431CA4">
        <w:rPr>
          <w:rFonts w:ascii="Arial" w:hAnsi="Arial" w:cs="Arial"/>
          <w:b/>
          <w:bCs/>
          <w:sz w:val="24"/>
          <w:szCs w:val="24"/>
        </w:rPr>
        <w:t>Q.</w:t>
      </w:r>
      <w:r>
        <w:rPr>
          <w:rFonts w:ascii="Arial" w:hAnsi="Arial" w:cs="Arial"/>
          <w:b/>
          <w:bCs/>
          <w:sz w:val="24"/>
          <w:szCs w:val="24"/>
        </w:rPr>
        <w:t>2</w:t>
      </w:r>
      <w:r w:rsidRPr="00431CA4">
        <w:rPr>
          <w:rFonts w:ascii="Arial" w:hAnsi="Arial" w:cs="Arial"/>
          <w:b/>
          <w:bCs/>
          <w:sz w:val="24"/>
          <w:szCs w:val="24"/>
        </w:rPr>
        <w:t xml:space="preserve">9. </w:t>
      </w:r>
      <w:r w:rsidR="00A31778" w:rsidRPr="00A31778">
        <w:rPr>
          <w:rFonts w:ascii="Arial" w:hAnsi="Arial" w:cs="Arial"/>
          <w:color w:val="000000"/>
          <w:sz w:val="24"/>
          <w:szCs w:val="24"/>
          <w:bdr w:val="none" w:sz="0" w:space="0" w:color="auto" w:frame="1"/>
        </w:rPr>
        <w:t>Section 1.7 Customer Service requirements are often seen for the implementation of technical platforms. We understand that the asynchronous courses for this RFP will be hosted on EduPaths, a platform supported by MAISA. In that case, do you also require a Customer Service department for this professional learning engagement?</w:t>
      </w:r>
    </w:p>
    <w:p w14:paraId="63C219BB" w14:textId="25E337D0" w:rsidR="00035CE0" w:rsidRPr="00431CA4" w:rsidRDefault="00035CE0" w:rsidP="00035CE0">
      <w:pPr>
        <w:spacing w:after="0"/>
        <w:rPr>
          <w:rFonts w:ascii="Arial" w:hAnsi="Arial" w:cs="Arial"/>
          <w:color w:val="C00000"/>
          <w:sz w:val="24"/>
          <w:szCs w:val="24"/>
        </w:rPr>
      </w:pPr>
      <w:r w:rsidRPr="00431CA4">
        <w:rPr>
          <w:rFonts w:ascii="Arial" w:hAnsi="Arial" w:cs="Arial"/>
          <w:b/>
          <w:bCs/>
          <w:color w:val="C00000"/>
          <w:sz w:val="24"/>
          <w:szCs w:val="24"/>
        </w:rPr>
        <w:t>A.</w:t>
      </w:r>
      <w:r>
        <w:rPr>
          <w:rFonts w:ascii="Arial" w:hAnsi="Arial" w:cs="Arial"/>
          <w:b/>
          <w:bCs/>
          <w:color w:val="C00000"/>
          <w:sz w:val="24"/>
          <w:szCs w:val="24"/>
        </w:rPr>
        <w:t>2</w:t>
      </w:r>
      <w:r w:rsidRPr="00431CA4">
        <w:rPr>
          <w:rFonts w:ascii="Arial" w:hAnsi="Arial" w:cs="Arial"/>
          <w:b/>
          <w:bCs/>
          <w:color w:val="C00000"/>
          <w:sz w:val="24"/>
          <w:szCs w:val="24"/>
        </w:rPr>
        <w:t>9.</w:t>
      </w:r>
      <w:r w:rsidRPr="00431CA4">
        <w:rPr>
          <w:rFonts w:ascii="Arial" w:hAnsi="Arial" w:cs="Arial"/>
          <w:color w:val="C00000"/>
          <w:sz w:val="24"/>
          <w:szCs w:val="24"/>
        </w:rPr>
        <w:t xml:space="preserve"> </w:t>
      </w:r>
      <w:r w:rsidR="008C5542" w:rsidRPr="008C5542">
        <w:rPr>
          <w:rFonts w:ascii="Arial" w:hAnsi="Arial" w:cs="Arial"/>
          <w:color w:val="C00000"/>
          <w:sz w:val="24"/>
          <w:szCs w:val="24"/>
        </w:rPr>
        <w:t xml:space="preserve">If it is determined that we will leverage existing digital content from a partner, of any kind, we would expect customer service support for those who will access those assets.  </w:t>
      </w:r>
      <w:r w:rsidRPr="00431CA4">
        <w:rPr>
          <w:rFonts w:ascii="Arial" w:hAnsi="Arial" w:cs="Arial"/>
          <w:color w:val="C00000"/>
          <w:sz w:val="24"/>
          <w:szCs w:val="24"/>
        </w:rPr>
        <w:t xml:space="preserve"> </w:t>
      </w:r>
    </w:p>
    <w:p w14:paraId="28620E7A" w14:textId="77777777" w:rsidR="00035CE0" w:rsidRPr="00431CA4" w:rsidRDefault="00035CE0" w:rsidP="00035CE0">
      <w:pPr>
        <w:spacing w:after="0"/>
        <w:rPr>
          <w:rFonts w:ascii="Arial" w:hAnsi="Arial" w:cs="Arial"/>
          <w:sz w:val="24"/>
          <w:szCs w:val="24"/>
        </w:rPr>
      </w:pPr>
    </w:p>
    <w:p w14:paraId="54D2153E" w14:textId="785B7BCD" w:rsidR="00035CE0" w:rsidRPr="00431CA4" w:rsidRDefault="00035CE0" w:rsidP="00035CE0">
      <w:pPr>
        <w:pStyle w:val="NormalWeb"/>
        <w:shd w:val="clear" w:color="auto" w:fill="FFFFFF"/>
        <w:spacing w:after="0"/>
        <w:textAlignment w:val="baseline"/>
        <w:rPr>
          <w:rFonts w:ascii="Arial" w:eastAsia="Times New Roman" w:hAnsi="Arial" w:cs="Arial"/>
          <w:color w:val="000000"/>
        </w:rPr>
      </w:pPr>
      <w:r w:rsidRPr="00431CA4">
        <w:rPr>
          <w:rFonts w:ascii="Arial" w:hAnsi="Arial" w:cs="Arial"/>
          <w:b/>
          <w:bCs/>
        </w:rPr>
        <w:t>Q.</w:t>
      </w:r>
      <w:r w:rsidR="00A31778">
        <w:rPr>
          <w:rFonts w:ascii="Arial" w:hAnsi="Arial" w:cs="Arial"/>
          <w:b/>
          <w:bCs/>
        </w:rPr>
        <w:t>3</w:t>
      </w:r>
      <w:r w:rsidRPr="00431CA4">
        <w:rPr>
          <w:rFonts w:ascii="Arial" w:hAnsi="Arial" w:cs="Arial"/>
          <w:b/>
          <w:bCs/>
        </w:rPr>
        <w:t xml:space="preserve">0. </w:t>
      </w:r>
      <w:r w:rsidR="002B624F" w:rsidRPr="002B624F">
        <w:rPr>
          <w:rFonts w:ascii="Arial" w:eastAsia="Times New Roman" w:hAnsi="Arial" w:cs="Arial"/>
          <w:color w:val="000000"/>
        </w:rPr>
        <w:t>Since Day 1 (Aug 15) of Facilitate Shared Professional Learning Sessions for Internal Staff is already contracted, may we modify the Pricing Sheet (Appendix A) to reflect 4 days rather than 5 for that section?</w:t>
      </w:r>
    </w:p>
    <w:p w14:paraId="1A85CAD6" w14:textId="6E4598E5" w:rsidR="00035CE0" w:rsidRPr="00431CA4" w:rsidRDefault="00035CE0" w:rsidP="00035CE0">
      <w:pPr>
        <w:spacing w:after="0"/>
        <w:rPr>
          <w:rFonts w:ascii="Arial" w:hAnsi="Arial" w:cs="Arial"/>
          <w:color w:val="C00000"/>
          <w:sz w:val="24"/>
          <w:szCs w:val="24"/>
        </w:rPr>
      </w:pPr>
      <w:r w:rsidRPr="00431CA4">
        <w:rPr>
          <w:rFonts w:ascii="Arial" w:hAnsi="Arial" w:cs="Arial"/>
          <w:b/>
          <w:bCs/>
          <w:color w:val="C00000"/>
          <w:sz w:val="24"/>
          <w:szCs w:val="24"/>
        </w:rPr>
        <w:t>A.</w:t>
      </w:r>
      <w:r w:rsidR="00A31778">
        <w:rPr>
          <w:rFonts w:ascii="Arial" w:hAnsi="Arial" w:cs="Arial"/>
          <w:b/>
          <w:bCs/>
          <w:color w:val="C00000"/>
          <w:sz w:val="24"/>
          <w:szCs w:val="24"/>
        </w:rPr>
        <w:t>3</w:t>
      </w:r>
      <w:r w:rsidRPr="00431CA4">
        <w:rPr>
          <w:rFonts w:ascii="Arial" w:hAnsi="Arial" w:cs="Arial"/>
          <w:b/>
          <w:bCs/>
          <w:color w:val="C00000"/>
          <w:sz w:val="24"/>
          <w:szCs w:val="24"/>
        </w:rPr>
        <w:t>0.</w:t>
      </w:r>
      <w:r w:rsidRPr="00431CA4">
        <w:rPr>
          <w:rFonts w:ascii="Arial" w:hAnsi="Arial" w:cs="Arial"/>
          <w:color w:val="C00000"/>
          <w:sz w:val="24"/>
          <w:szCs w:val="24"/>
        </w:rPr>
        <w:t xml:space="preserve"> </w:t>
      </w:r>
      <w:r w:rsidR="00CB2136">
        <w:rPr>
          <w:rFonts w:ascii="Arial" w:hAnsi="Arial" w:cs="Arial"/>
          <w:color w:val="C00000"/>
          <w:sz w:val="24"/>
          <w:szCs w:val="24"/>
        </w:rPr>
        <w:t>Thank you for bringing this to Wayne RESA’s attention and please excuse the error on the originally submitted Attachment A – Pricing. Attachment A – Pricing has now been revised/corrected to show a quantity of 4 (instead of 5) for the Description of Service: Facilitation of four (instead of five) full-day-in-person professional learning sessions. See attached revised Attachment A – Pricing.</w:t>
      </w:r>
      <w:r w:rsidRPr="00431CA4">
        <w:rPr>
          <w:rFonts w:ascii="Arial" w:hAnsi="Arial" w:cs="Arial"/>
          <w:color w:val="C00000"/>
          <w:sz w:val="24"/>
          <w:szCs w:val="24"/>
        </w:rPr>
        <w:t xml:space="preserve"> </w:t>
      </w:r>
    </w:p>
    <w:p w14:paraId="19C32905" w14:textId="77777777" w:rsidR="00035CE0" w:rsidRPr="00431CA4" w:rsidRDefault="00035CE0" w:rsidP="00035CE0">
      <w:pPr>
        <w:spacing w:after="0"/>
        <w:rPr>
          <w:rFonts w:ascii="Arial" w:hAnsi="Arial" w:cs="Arial"/>
          <w:color w:val="C00000"/>
          <w:sz w:val="24"/>
          <w:szCs w:val="24"/>
        </w:rPr>
      </w:pPr>
    </w:p>
    <w:p w14:paraId="6F095DE9" w14:textId="74DF4730" w:rsidR="00035CE0" w:rsidRPr="00431CA4" w:rsidRDefault="00035CE0" w:rsidP="00035CE0">
      <w:pPr>
        <w:spacing w:after="0"/>
        <w:rPr>
          <w:rFonts w:ascii="Arial" w:hAnsi="Arial" w:cs="Arial"/>
          <w:sz w:val="24"/>
          <w:szCs w:val="24"/>
        </w:rPr>
      </w:pPr>
      <w:r w:rsidRPr="00431CA4">
        <w:rPr>
          <w:rFonts w:ascii="Arial" w:hAnsi="Arial" w:cs="Arial"/>
          <w:b/>
          <w:bCs/>
          <w:sz w:val="24"/>
          <w:szCs w:val="24"/>
        </w:rPr>
        <w:t>Q.</w:t>
      </w:r>
      <w:r w:rsidR="002B624F">
        <w:rPr>
          <w:rFonts w:ascii="Arial" w:hAnsi="Arial" w:cs="Arial"/>
          <w:b/>
          <w:bCs/>
          <w:sz w:val="24"/>
          <w:szCs w:val="24"/>
        </w:rPr>
        <w:t>3</w:t>
      </w:r>
      <w:r w:rsidRPr="00431CA4">
        <w:rPr>
          <w:rFonts w:ascii="Arial" w:hAnsi="Arial" w:cs="Arial"/>
          <w:b/>
          <w:bCs/>
          <w:sz w:val="24"/>
          <w:szCs w:val="24"/>
        </w:rPr>
        <w:t xml:space="preserve">1.  </w:t>
      </w:r>
      <w:r w:rsidR="00CD7EC4" w:rsidRPr="00CD7EC4">
        <w:rPr>
          <w:rFonts w:ascii="Arial" w:hAnsi="Arial" w:cs="Arial"/>
          <w:sz w:val="24"/>
          <w:szCs w:val="24"/>
        </w:rPr>
        <w:t xml:space="preserve">Should our pricing proposal (Attachment A) include the 2% administrative fee as a separate line item or should that fee be included in the </w:t>
      </w:r>
      <w:r w:rsidR="00363D52" w:rsidRPr="00CD7EC4">
        <w:rPr>
          <w:rFonts w:ascii="Arial" w:hAnsi="Arial" w:cs="Arial"/>
          <w:sz w:val="24"/>
          <w:szCs w:val="24"/>
        </w:rPr>
        <w:t>line-item</w:t>
      </w:r>
      <w:r w:rsidR="00CD7EC4" w:rsidRPr="00CD7EC4">
        <w:rPr>
          <w:rFonts w:ascii="Arial" w:hAnsi="Arial" w:cs="Arial"/>
          <w:sz w:val="24"/>
          <w:szCs w:val="24"/>
        </w:rPr>
        <w:t xml:space="preserve"> services charges?</w:t>
      </w:r>
    </w:p>
    <w:p w14:paraId="55649D38" w14:textId="17DF099D" w:rsidR="00035CE0" w:rsidRPr="008651B8" w:rsidRDefault="00035CE0" w:rsidP="00035CE0">
      <w:pPr>
        <w:spacing w:after="0"/>
        <w:rPr>
          <w:rFonts w:ascii="Arial" w:hAnsi="Arial" w:cs="Arial"/>
          <w:color w:val="C00000"/>
          <w:sz w:val="24"/>
          <w:szCs w:val="24"/>
        </w:rPr>
      </w:pPr>
      <w:r w:rsidRPr="00431CA4">
        <w:rPr>
          <w:rFonts w:ascii="Arial" w:hAnsi="Arial" w:cs="Arial"/>
          <w:b/>
          <w:bCs/>
          <w:color w:val="C00000"/>
          <w:sz w:val="24"/>
          <w:szCs w:val="24"/>
        </w:rPr>
        <w:t>A.</w:t>
      </w:r>
      <w:r w:rsidR="002B624F">
        <w:rPr>
          <w:rFonts w:ascii="Arial" w:hAnsi="Arial" w:cs="Arial"/>
          <w:b/>
          <w:bCs/>
          <w:color w:val="C00000"/>
          <w:sz w:val="24"/>
          <w:szCs w:val="24"/>
        </w:rPr>
        <w:t>3</w:t>
      </w:r>
      <w:r w:rsidRPr="00431CA4">
        <w:rPr>
          <w:rFonts w:ascii="Arial" w:hAnsi="Arial" w:cs="Arial"/>
          <w:b/>
          <w:bCs/>
          <w:color w:val="C00000"/>
          <w:sz w:val="24"/>
          <w:szCs w:val="24"/>
        </w:rPr>
        <w:t>1</w:t>
      </w:r>
      <w:r>
        <w:rPr>
          <w:rFonts w:ascii="Arial" w:hAnsi="Arial" w:cs="Arial"/>
          <w:b/>
          <w:bCs/>
          <w:color w:val="C00000"/>
          <w:sz w:val="24"/>
          <w:szCs w:val="24"/>
        </w:rPr>
        <w:t xml:space="preserve">. </w:t>
      </w:r>
      <w:r w:rsidR="00363D52" w:rsidRPr="002924DD">
        <w:rPr>
          <w:rFonts w:ascii="Arial" w:hAnsi="Arial" w:cs="Arial"/>
          <w:color w:val="C00000"/>
          <w:sz w:val="24"/>
          <w:szCs w:val="24"/>
        </w:rPr>
        <w:t>Some vendors participating in the CoPro+ program have opted to incorporate the 2% fee into their pricing, as this allows them to avoid the need for preparing additional public bids, ultimately saving them time and reducing costs. Other vendors choose to add the 2% fee directly to their overhead expenses.</w:t>
      </w:r>
      <w:r w:rsidR="00A30B81">
        <w:rPr>
          <w:rFonts w:ascii="Arial" w:hAnsi="Arial" w:cs="Arial"/>
          <w:color w:val="C00000"/>
          <w:sz w:val="24"/>
          <w:szCs w:val="24"/>
        </w:rPr>
        <w:t xml:space="preserve"> You may also choose to add it as a separate line item. </w:t>
      </w:r>
    </w:p>
    <w:p w14:paraId="0FF044A3" w14:textId="77777777" w:rsidR="00035CE0" w:rsidRPr="00431CA4" w:rsidRDefault="00035CE0" w:rsidP="00035CE0">
      <w:pPr>
        <w:spacing w:after="0"/>
        <w:rPr>
          <w:rFonts w:ascii="Arial" w:hAnsi="Arial" w:cs="Arial"/>
          <w:color w:val="C00000"/>
          <w:sz w:val="24"/>
          <w:szCs w:val="24"/>
        </w:rPr>
      </w:pPr>
    </w:p>
    <w:p w14:paraId="0F85EC25" w14:textId="78355B88" w:rsidR="00035CE0" w:rsidRPr="00431CA4" w:rsidRDefault="00035CE0" w:rsidP="00035CE0">
      <w:pPr>
        <w:spacing w:after="0"/>
        <w:rPr>
          <w:rFonts w:ascii="Arial" w:hAnsi="Arial" w:cs="Arial"/>
          <w:sz w:val="24"/>
          <w:szCs w:val="24"/>
        </w:rPr>
      </w:pPr>
      <w:r w:rsidRPr="00431CA4">
        <w:rPr>
          <w:rFonts w:ascii="Arial" w:hAnsi="Arial" w:cs="Arial"/>
          <w:b/>
          <w:bCs/>
          <w:sz w:val="24"/>
          <w:szCs w:val="24"/>
        </w:rPr>
        <w:t>Q.</w:t>
      </w:r>
      <w:r w:rsidR="007629DF">
        <w:rPr>
          <w:rFonts w:ascii="Arial" w:hAnsi="Arial" w:cs="Arial"/>
          <w:b/>
          <w:bCs/>
          <w:sz w:val="24"/>
          <w:szCs w:val="24"/>
        </w:rPr>
        <w:t>3</w:t>
      </w:r>
      <w:r w:rsidRPr="00431CA4">
        <w:rPr>
          <w:rFonts w:ascii="Arial" w:hAnsi="Arial" w:cs="Arial"/>
          <w:b/>
          <w:bCs/>
          <w:sz w:val="24"/>
          <w:szCs w:val="24"/>
        </w:rPr>
        <w:t>2.</w:t>
      </w:r>
      <w:r>
        <w:rPr>
          <w:rFonts w:ascii="Arial" w:hAnsi="Arial" w:cs="Arial"/>
          <w:b/>
          <w:bCs/>
          <w:sz w:val="24"/>
          <w:szCs w:val="24"/>
        </w:rPr>
        <w:t xml:space="preserve"> </w:t>
      </w:r>
      <w:r w:rsidR="00EE2718" w:rsidRPr="00EE2718">
        <w:rPr>
          <w:rFonts w:ascii="Arial" w:hAnsi="Arial" w:cs="Arial"/>
          <w:sz w:val="24"/>
          <w:szCs w:val="24"/>
        </w:rPr>
        <w:t>Are we able to see a list of the organizations that attended the bidder's conference for potential partnership opportunities?</w:t>
      </w:r>
    </w:p>
    <w:p w14:paraId="1FC1137F" w14:textId="16406AC9" w:rsidR="00035CE0" w:rsidRDefault="00035CE0" w:rsidP="00035CE0">
      <w:pPr>
        <w:spacing w:after="0"/>
        <w:rPr>
          <w:rFonts w:ascii="Arial" w:hAnsi="Arial" w:cs="Arial"/>
          <w:color w:val="C00000"/>
          <w:sz w:val="24"/>
          <w:szCs w:val="24"/>
        </w:rPr>
      </w:pPr>
      <w:r w:rsidRPr="00431CA4">
        <w:rPr>
          <w:rFonts w:ascii="Arial" w:hAnsi="Arial" w:cs="Arial"/>
          <w:b/>
          <w:bCs/>
          <w:color w:val="C00000"/>
          <w:sz w:val="24"/>
          <w:szCs w:val="24"/>
        </w:rPr>
        <w:t>A.</w:t>
      </w:r>
      <w:r w:rsidR="007629DF">
        <w:rPr>
          <w:rFonts w:ascii="Arial" w:hAnsi="Arial" w:cs="Arial"/>
          <w:b/>
          <w:bCs/>
          <w:color w:val="C00000"/>
          <w:sz w:val="24"/>
          <w:szCs w:val="24"/>
        </w:rPr>
        <w:t>3</w:t>
      </w:r>
      <w:r w:rsidRPr="00431CA4">
        <w:rPr>
          <w:rFonts w:ascii="Arial" w:hAnsi="Arial" w:cs="Arial"/>
          <w:b/>
          <w:bCs/>
          <w:color w:val="C00000"/>
          <w:sz w:val="24"/>
          <w:szCs w:val="24"/>
        </w:rPr>
        <w:t>2.</w:t>
      </w:r>
      <w:r w:rsidRPr="00431CA4">
        <w:rPr>
          <w:rFonts w:ascii="Arial" w:hAnsi="Arial" w:cs="Arial"/>
          <w:color w:val="C00000"/>
          <w:sz w:val="24"/>
          <w:szCs w:val="24"/>
        </w:rPr>
        <w:t xml:space="preserve">  </w:t>
      </w:r>
      <w:r w:rsidR="006E602B">
        <w:rPr>
          <w:rFonts w:ascii="Arial" w:hAnsi="Arial" w:cs="Arial"/>
          <w:color w:val="C00000"/>
          <w:sz w:val="24"/>
          <w:szCs w:val="24"/>
        </w:rPr>
        <w:t>Please see attached attendance list.</w:t>
      </w:r>
    </w:p>
    <w:p w14:paraId="4D15B0A0" w14:textId="77777777" w:rsidR="00035CE0" w:rsidRDefault="00035CE0" w:rsidP="00035CE0">
      <w:pPr>
        <w:spacing w:after="0"/>
        <w:rPr>
          <w:rFonts w:ascii="Arial" w:hAnsi="Arial" w:cs="Arial"/>
          <w:color w:val="C00000"/>
          <w:sz w:val="24"/>
          <w:szCs w:val="24"/>
        </w:rPr>
      </w:pPr>
    </w:p>
    <w:p w14:paraId="75088DDF" w14:textId="148D4F2C" w:rsidR="00035CE0" w:rsidRPr="00431CA4" w:rsidRDefault="00035CE0" w:rsidP="00035CE0">
      <w:pPr>
        <w:spacing w:after="0"/>
        <w:rPr>
          <w:rFonts w:ascii="Arial" w:hAnsi="Arial" w:cs="Arial"/>
          <w:sz w:val="24"/>
          <w:szCs w:val="24"/>
        </w:rPr>
      </w:pPr>
      <w:r w:rsidRPr="00431CA4">
        <w:rPr>
          <w:rFonts w:ascii="Arial" w:hAnsi="Arial" w:cs="Arial"/>
          <w:b/>
          <w:bCs/>
          <w:sz w:val="24"/>
          <w:szCs w:val="24"/>
        </w:rPr>
        <w:t>Q.</w:t>
      </w:r>
      <w:r w:rsidR="00A30B81">
        <w:rPr>
          <w:rFonts w:ascii="Arial" w:hAnsi="Arial" w:cs="Arial"/>
          <w:b/>
          <w:bCs/>
          <w:sz w:val="24"/>
          <w:szCs w:val="24"/>
        </w:rPr>
        <w:t>33</w:t>
      </w:r>
      <w:r w:rsidRPr="00431CA4">
        <w:rPr>
          <w:rFonts w:ascii="Arial" w:hAnsi="Arial" w:cs="Arial"/>
          <w:b/>
          <w:bCs/>
          <w:sz w:val="24"/>
          <w:szCs w:val="24"/>
        </w:rPr>
        <w:t xml:space="preserve">. </w:t>
      </w:r>
      <w:r w:rsidR="0067426F" w:rsidRPr="0067426F">
        <w:rPr>
          <w:rFonts w:ascii="Arial" w:hAnsi="Arial" w:cs="Arial"/>
          <w:sz w:val="24"/>
          <w:szCs w:val="24"/>
        </w:rPr>
        <w:t>Do you have an instructional framework in mind, or should we propose one?</w:t>
      </w:r>
    </w:p>
    <w:p w14:paraId="6437ABDB" w14:textId="706F8635" w:rsidR="00035CE0" w:rsidRPr="00431CA4" w:rsidRDefault="00035CE0" w:rsidP="00035CE0">
      <w:pPr>
        <w:spacing w:after="0"/>
        <w:rPr>
          <w:rFonts w:ascii="Arial" w:hAnsi="Arial" w:cs="Arial"/>
          <w:color w:val="C00000"/>
          <w:sz w:val="24"/>
          <w:szCs w:val="24"/>
        </w:rPr>
      </w:pPr>
      <w:r w:rsidRPr="00431CA4">
        <w:rPr>
          <w:rFonts w:ascii="Arial" w:hAnsi="Arial" w:cs="Arial"/>
          <w:b/>
          <w:bCs/>
          <w:color w:val="C00000"/>
          <w:sz w:val="24"/>
          <w:szCs w:val="24"/>
        </w:rPr>
        <w:t>A.</w:t>
      </w:r>
      <w:r w:rsidR="00A30B81">
        <w:rPr>
          <w:rFonts w:ascii="Arial" w:hAnsi="Arial" w:cs="Arial"/>
          <w:b/>
          <w:bCs/>
          <w:color w:val="C00000"/>
          <w:sz w:val="24"/>
          <w:szCs w:val="24"/>
        </w:rPr>
        <w:t>33</w:t>
      </w:r>
      <w:r w:rsidRPr="00431CA4">
        <w:rPr>
          <w:rFonts w:ascii="Arial" w:hAnsi="Arial" w:cs="Arial"/>
          <w:b/>
          <w:bCs/>
          <w:color w:val="C00000"/>
          <w:sz w:val="24"/>
          <w:szCs w:val="24"/>
        </w:rPr>
        <w:t>.</w:t>
      </w:r>
      <w:r w:rsidRPr="00431CA4">
        <w:rPr>
          <w:rFonts w:ascii="Arial" w:hAnsi="Arial" w:cs="Arial"/>
          <w:color w:val="C00000"/>
          <w:sz w:val="24"/>
          <w:szCs w:val="24"/>
        </w:rPr>
        <w:t xml:space="preserve"> </w:t>
      </w:r>
      <w:r w:rsidR="008C5542" w:rsidRPr="008C5542">
        <w:rPr>
          <w:rFonts w:ascii="Arial" w:hAnsi="Arial" w:cs="Arial"/>
          <w:color w:val="C00000"/>
          <w:sz w:val="24"/>
          <w:szCs w:val="24"/>
        </w:rPr>
        <w:t>Within districts and schools as well as content areas in Wayne County a variety of effective instructional frameworks are leveraged.  This work is not about district’s or school’s adherence to one.</w:t>
      </w:r>
    </w:p>
    <w:p w14:paraId="46C8D689" w14:textId="77777777" w:rsidR="00035CE0" w:rsidRPr="00431CA4" w:rsidRDefault="00035CE0" w:rsidP="00035CE0">
      <w:pPr>
        <w:spacing w:after="0"/>
        <w:rPr>
          <w:rFonts w:ascii="Arial" w:hAnsi="Arial" w:cs="Arial"/>
          <w:sz w:val="24"/>
          <w:szCs w:val="24"/>
        </w:rPr>
      </w:pPr>
    </w:p>
    <w:p w14:paraId="21DB27C7" w14:textId="63BB4789" w:rsidR="00035CE0" w:rsidRDefault="00035CE0" w:rsidP="00035CE0">
      <w:pPr>
        <w:spacing w:after="0"/>
        <w:rPr>
          <w:rFonts w:ascii="Arial" w:hAnsi="Arial" w:cs="Arial"/>
          <w:color w:val="000000"/>
          <w:sz w:val="24"/>
          <w:szCs w:val="24"/>
          <w:bdr w:val="none" w:sz="0" w:space="0" w:color="auto" w:frame="1"/>
        </w:rPr>
      </w:pPr>
      <w:r w:rsidRPr="00431CA4">
        <w:rPr>
          <w:rFonts w:ascii="Arial" w:hAnsi="Arial" w:cs="Arial"/>
          <w:b/>
          <w:bCs/>
          <w:sz w:val="24"/>
          <w:szCs w:val="24"/>
        </w:rPr>
        <w:t>Q.</w:t>
      </w:r>
      <w:r w:rsidR="00A30B81">
        <w:rPr>
          <w:rFonts w:ascii="Arial" w:hAnsi="Arial" w:cs="Arial"/>
          <w:b/>
          <w:bCs/>
          <w:sz w:val="24"/>
          <w:szCs w:val="24"/>
        </w:rPr>
        <w:t>34</w:t>
      </w:r>
      <w:r w:rsidRPr="00431CA4">
        <w:rPr>
          <w:rFonts w:ascii="Arial" w:hAnsi="Arial" w:cs="Arial"/>
          <w:b/>
          <w:bCs/>
          <w:sz w:val="24"/>
          <w:szCs w:val="24"/>
        </w:rPr>
        <w:t xml:space="preserve">. </w:t>
      </w:r>
      <w:r w:rsidR="00EA60BA" w:rsidRPr="00EA60BA">
        <w:rPr>
          <w:rFonts w:ascii="Arial" w:hAnsi="Arial" w:cs="Arial"/>
          <w:color w:val="000000"/>
          <w:sz w:val="24"/>
          <w:szCs w:val="24"/>
          <w:bdr w:val="none" w:sz="0" w:space="0" w:color="auto" w:frame="1"/>
        </w:rPr>
        <w:t>Do you have a preferred Learning Management System</w:t>
      </w:r>
      <w:r w:rsidR="00EA60BA">
        <w:rPr>
          <w:rFonts w:ascii="Arial" w:hAnsi="Arial" w:cs="Arial"/>
          <w:color w:val="000000"/>
          <w:sz w:val="24"/>
          <w:szCs w:val="24"/>
          <w:bdr w:val="none" w:sz="0" w:space="0" w:color="auto" w:frame="1"/>
        </w:rPr>
        <w:t>,</w:t>
      </w:r>
      <w:r w:rsidR="00EA60BA" w:rsidRPr="00EA60BA">
        <w:rPr>
          <w:rFonts w:ascii="Arial" w:hAnsi="Arial" w:cs="Arial"/>
          <w:color w:val="000000"/>
          <w:sz w:val="24"/>
          <w:szCs w:val="24"/>
          <w:bdr w:val="none" w:sz="0" w:space="0" w:color="auto" w:frame="1"/>
        </w:rPr>
        <w:t xml:space="preserve"> and are you open to using other systems?</w:t>
      </w:r>
    </w:p>
    <w:p w14:paraId="6F91C73F" w14:textId="57E3725B" w:rsidR="00035CE0" w:rsidRPr="00431CA4" w:rsidRDefault="00035CE0" w:rsidP="00035CE0">
      <w:pPr>
        <w:spacing w:after="0"/>
        <w:rPr>
          <w:rFonts w:ascii="Arial" w:hAnsi="Arial" w:cs="Arial"/>
          <w:color w:val="C00000"/>
          <w:sz w:val="24"/>
          <w:szCs w:val="24"/>
        </w:rPr>
      </w:pPr>
      <w:r w:rsidRPr="00431CA4">
        <w:rPr>
          <w:rFonts w:ascii="Arial" w:hAnsi="Arial" w:cs="Arial"/>
          <w:b/>
          <w:bCs/>
          <w:color w:val="C00000"/>
          <w:sz w:val="24"/>
          <w:szCs w:val="24"/>
        </w:rPr>
        <w:lastRenderedPageBreak/>
        <w:t>A.</w:t>
      </w:r>
      <w:r w:rsidR="00A30B81">
        <w:rPr>
          <w:rFonts w:ascii="Arial" w:hAnsi="Arial" w:cs="Arial"/>
          <w:b/>
          <w:bCs/>
          <w:color w:val="C00000"/>
          <w:sz w:val="24"/>
          <w:szCs w:val="24"/>
        </w:rPr>
        <w:t>34</w:t>
      </w:r>
      <w:r w:rsidRPr="00431CA4">
        <w:rPr>
          <w:rFonts w:ascii="Arial" w:hAnsi="Arial" w:cs="Arial"/>
          <w:b/>
          <w:bCs/>
          <w:color w:val="C00000"/>
          <w:sz w:val="24"/>
          <w:szCs w:val="24"/>
        </w:rPr>
        <w:t>.</w:t>
      </w:r>
      <w:r w:rsidRPr="00431CA4">
        <w:rPr>
          <w:rFonts w:ascii="Arial" w:hAnsi="Arial" w:cs="Arial"/>
          <w:color w:val="C00000"/>
          <w:sz w:val="24"/>
          <w:szCs w:val="24"/>
        </w:rPr>
        <w:t xml:space="preserve"> </w:t>
      </w:r>
      <w:r w:rsidR="003156C5" w:rsidRPr="00C37483">
        <w:rPr>
          <w:rFonts w:ascii="Arial" w:hAnsi="Arial" w:cs="Arial"/>
          <w:color w:val="C00000"/>
          <w:sz w:val="24"/>
          <w:szCs w:val="24"/>
        </w:rPr>
        <w:t>WRESA uses Ed</w:t>
      </w:r>
      <w:r w:rsidR="00C37483" w:rsidRPr="00C37483">
        <w:rPr>
          <w:rFonts w:ascii="Arial" w:hAnsi="Arial" w:cs="Arial"/>
          <w:color w:val="C00000"/>
          <w:sz w:val="24"/>
          <w:szCs w:val="24"/>
        </w:rPr>
        <w:t>u</w:t>
      </w:r>
      <w:r w:rsidR="003156C5" w:rsidRPr="00C37483">
        <w:rPr>
          <w:rFonts w:ascii="Arial" w:hAnsi="Arial" w:cs="Arial"/>
          <w:color w:val="C00000"/>
          <w:sz w:val="24"/>
          <w:szCs w:val="24"/>
        </w:rPr>
        <w:t xml:space="preserve">Paths within </w:t>
      </w:r>
      <w:r w:rsidR="00E06B85" w:rsidRPr="00C37483">
        <w:rPr>
          <w:rFonts w:ascii="Arial" w:hAnsi="Arial" w:cs="Arial"/>
          <w:color w:val="C00000"/>
          <w:sz w:val="24"/>
          <w:szCs w:val="24"/>
        </w:rPr>
        <w:t>its</w:t>
      </w:r>
      <w:r w:rsidR="003156C5" w:rsidRPr="00C37483">
        <w:rPr>
          <w:rFonts w:ascii="Arial" w:hAnsi="Arial" w:cs="Arial"/>
          <w:color w:val="C00000"/>
          <w:sz w:val="24"/>
          <w:szCs w:val="24"/>
        </w:rPr>
        <w:t xml:space="preserve"> internal structures, but if the chosen partner has existing content, WRESA is open to leveraging that after entering into a partnership</w:t>
      </w:r>
      <w:r w:rsidR="005C6297" w:rsidRPr="00C37483">
        <w:rPr>
          <w:rFonts w:ascii="Arial" w:hAnsi="Arial" w:cs="Arial"/>
          <w:color w:val="C00000"/>
          <w:sz w:val="24"/>
          <w:szCs w:val="24"/>
        </w:rPr>
        <w:t xml:space="preserve"> and an agreement has been reached.</w:t>
      </w:r>
      <w:r w:rsidR="005C6297">
        <w:rPr>
          <w:rFonts w:ascii="Arial" w:hAnsi="Arial" w:cs="Arial"/>
          <w:color w:val="C00000"/>
          <w:sz w:val="24"/>
          <w:szCs w:val="24"/>
        </w:rPr>
        <w:t xml:space="preserve"> </w:t>
      </w:r>
    </w:p>
    <w:p w14:paraId="4695A071" w14:textId="77777777" w:rsidR="00035CE0" w:rsidRPr="00431CA4" w:rsidRDefault="00035CE0" w:rsidP="00035CE0">
      <w:pPr>
        <w:spacing w:after="0"/>
        <w:rPr>
          <w:rFonts w:ascii="Arial" w:hAnsi="Arial" w:cs="Arial"/>
          <w:color w:val="C00000"/>
          <w:sz w:val="24"/>
          <w:szCs w:val="24"/>
        </w:rPr>
      </w:pPr>
    </w:p>
    <w:p w14:paraId="1008A785" w14:textId="77777777" w:rsidR="00035CE0" w:rsidRPr="00431CA4" w:rsidRDefault="00035CE0" w:rsidP="00061FFE">
      <w:pPr>
        <w:spacing w:after="0"/>
        <w:rPr>
          <w:rFonts w:ascii="Arial" w:hAnsi="Arial" w:cs="Arial"/>
          <w:color w:val="C00000"/>
          <w:sz w:val="24"/>
          <w:szCs w:val="24"/>
        </w:rPr>
      </w:pPr>
    </w:p>
    <w:p w14:paraId="0DE9C043" w14:textId="77777777" w:rsidR="00061FFE" w:rsidRPr="00431CA4" w:rsidRDefault="00061FFE" w:rsidP="00F0107D">
      <w:pPr>
        <w:spacing w:after="0"/>
        <w:rPr>
          <w:rFonts w:ascii="Arial" w:hAnsi="Arial" w:cs="Arial"/>
          <w:color w:val="C00000"/>
          <w:sz w:val="24"/>
          <w:szCs w:val="24"/>
        </w:rPr>
      </w:pPr>
    </w:p>
    <w:p w14:paraId="3F51298E" w14:textId="77777777" w:rsidR="00BB0690" w:rsidRPr="00431CA4" w:rsidRDefault="00BB0690" w:rsidP="00F0107D">
      <w:pPr>
        <w:spacing w:after="0"/>
        <w:rPr>
          <w:rFonts w:ascii="Arial" w:hAnsi="Arial" w:cs="Arial"/>
          <w:color w:val="C00000"/>
          <w:sz w:val="24"/>
          <w:szCs w:val="24"/>
        </w:rPr>
      </w:pPr>
    </w:p>
    <w:p w14:paraId="4A0D4B22" w14:textId="77777777" w:rsidR="00B74B0B" w:rsidRPr="00431CA4" w:rsidRDefault="00B74B0B" w:rsidP="00B74B0B">
      <w:pPr>
        <w:spacing w:after="0"/>
        <w:rPr>
          <w:rFonts w:ascii="Arial" w:hAnsi="Arial" w:cs="Arial"/>
          <w:color w:val="C00000"/>
          <w:sz w:val="24"/>
          <w:szCs w:val="24"/>
          <w:highlight w:val="yellow"/>
        </w:rPr>
      </w:pPr>
    </w:p>
    <w:sectPr w:rsidR="00B74B0B" w:rsidRPr="00431CA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1F94" w14:textId="77777777" w:rsidR="00F76E00" w:rsidRDefault="00F76E00" w:rsidP="00F61B2E">
      <w:pPr>
        <w:spacing w:after="0" w:line="240" w:lineRule="auto"/>
      </w:pPr>
      <w:r>
        <w:separator/>
      </w:r>
    </w:p>
  </w:endnote>
  <w:endnote w:type="continuationSeparator" w:id="0">
    <w:p w14:paraId="13A2C883" w14:textId="77777777" w:rsidR="00F76E00" w:rsidRDefault="00F76E00" w:rsidP="00F6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BB2678" w14:paraId="49517B0F" w14:textId="77777777" w:rsidTr="65BB2678">
      <w:trPr>
        <w:trHeight w:val="300"/>
      </w:trPr>
      <w:tc>
        <w:tcPr>
          <w:tcW w:w="3120" w:type="dxa"/>
        </w:tcPr>
        <w:p w14:paraId="5DB9E6B9" w14:textId="70192ACA" w:rsidR="65BB2678" w:rsidRDefault="65BB2678" w:rsidP="65BB2678">
          <w:pPr>
            <w:pStyle w:val="Header"/>
            <w:ind w:left="-115"/>
          </w:pPr>
        </w:p>
      </w:tc>
      <w:tc>
        <w:tcPr>
          <w:tcW w:w="3120" w:type="dxa"/>
        </w:tcPr>
        <w:p w14:paraId="24D1D702" w14:textId="6D790F3B" w:rsidR="65BB2678" w:rsidRDefault="65BB2678" w:rsidP="65BB2678">
          <w:pPr>
            <w:pStyle w:val="Header"/>
            <w:jc w:val="center"/>
          </w:pPr>
        </w:p>
      </w:tc>
      <w:tc>
        <w:tcPr>
          <w:tcW w:w="3120" w:type="dxa"/>
        </w:tcPr>
        <w:p w14:paraId="14C44E81" w14:textId="54F07AF3" w:rsidR="65BB2678" w:rsidRDefault="65BB2678" w:rsidP="65BB2678">
          <w:pPr>
            <w:pStyle w:val="Header"/>
            <w:ind w:right="-115"/>
            <w:jc w:val="right"/>
          </w:pPr>
        </w:p>
      </w:tc>
    </w:tr>
  </w:tbl>
  <w:p w14:paraId="288F254E" w14:textId="6FF95A38" w:rsidR="0089281E" w:rsidRDefault="00892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55E6" w14:textId="77777777" w:rsidR="00F76E00" w:rsidRDefault="00F76E00" w:rsidP="00F61B2E">
      <w:pPr>
        <w:spacing w:after="0" w:line="240" w:lineRule="auto"/>
      </w:pPr>
      <w:r>
        <w:separator/>
      </w:r>
    </w:p>
  </w:footnote>
  <w:footnote w:type="continuationSeparator" w:id="0">
    <w:p w14:paraId="630A1E5D" w14:textId="77777777" w:rsidR="00F76E00" w:rsidRDefault="00F76E00" w:rsidP="00F6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E09C" w14:textId="79799DA6" w:rsidR="00F61B2E" w:rsidRDefault="005C7A95" w:rsidP="00F61B2E">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9A1CFBB" wp14:editId="00D0E2F3">
          <wp:extent cx="1593850" cy="330860"/>
          <wp:effectExtent l="0" t="0" r="6350" b="0"/>
          <wp:docPr id="1316397340" name="Picture 3" descr="A blue and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97340" name="Picture 3" descr="A blue and red logo"/>
                  <pic:cNvPicPr/>
                </pic:nvPicPr>
                <pic:blipFill>
                  <a:blip r:embed="rId1">
                    <a:extLst>
                      <a:ext uri="{28A0092B-C50C-407E-A947-70E740481C1C}">
                        <a14:useLocalDpi xmlns:a14="http://schemas.microsoft.com/office/drawing/2010/main" val="0"/>
                      </a:ext>
                    </a:extLst>
                  </a:blip>
                  <a:stretch>
                    <a:fillRect/>
                  </a:stretch>
                </pic:blipFill>
                <pic:spPr>
                  <a:xfrm>
                    <a:off x="0" y="0"/>
                    <a:ext cx="1731553" cy="359445"/>
                  </a:xfrm>
                  <a:prstGeom prst="rect">
                    <a:avLst/>
                  </a:prstGeom>
                </pic:spPr>
              </pic:pic>
            </a:graphicData>
          </a:graphic>
        </wp:inline>
      </w:drawing>
    </w:r>
    <w:r w:rsidR="00F61B2E">
      <w:rPr>
        <w:noProof/>
      </w:rPr>
      <w:drawing>
        <wp:anchor distT="0" distB="0" distL="114300" distR="114300" simplePos="0" relativeHeight="251658240" behindDoc="0" locked="0" layoutInCell="1" hidden="0" allowOverlap="1" wp14:anchorId="3FB0D028" wp14:editId="7A5BFE07">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r w:rsidR="00F61B2E">
      <w:rPr>
        <w:color w:val="000000"/>
      </w:rPr>
      <w:tab/>
    </w:r>
    <w:r w:rsidR="00F61B2E">
      <w:rPr>
        <w:noProof/>
      </w:rPr>
      <w:drawing>
        <wp:inline distT="0" distB="0" distL="0" distR="0" wp14:anchorId="3B25D513" wp14:editId="64C4BB0F">
          <wp:extent cx="1255261" cy="366252"/>
          <wp:effectExtent l="0" t="0" r="0" b="0"/>
          <wp:docPr id="86368632" name="Picture 2" descr="CoPro+ The Plus Makes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ro+ The Plus Makes the Difference"/>
                  <pic:cNvPicPr>
                    <a:picLocks noChangeAspect="1" noChangeArrowheads="1"/>
                  </pic:cNvPicPr>
                </pic:nvPicPr>
                <pic:blipFill>
                  <a:blip r:embed="rId3">
                    <a:extLst>
                      <a:ext uri="{28A0092B-C50C-407E-A947-70E740481C1C}">
                        <a14:useLocalDpi xmlns:a14="http://schemas.microsoft.com/office/drawing/2010/main"/>
                      </a:ext>
                    </a:extLst>
                  </a:blip>
                  <a:srcRect/>
                  <a:stretch>
                    <a:fillRect/>
                  </a:stretch>
                </pic:blipFill>
                <pic:spPr bwMode="auto">
                  <a:xfrm>
                    <a:off x="0" y="0"/>
                    <a:ext cx="1255261" cy="366252"/>
                  </a:xfrm>
                  <a:prstGeom prst="rect">
                    <a:avLst/>
                  </a:prstGeom>
                  <a:noFill/>
                  <a:ln>
                    <a:noFill/>
                  </a:ln>
                </pic:spPr>
              </pic:pic>
            </a:graphicData>
          </a:graphic>
        </wp:inline>
      </w:drawing>
    </w:r>
    <w:r w:rsidR="00F61B2E">
      <w:rPr>
        <w:color w:val="000000"/>
      </w:rPr>
      <w:tab/>
    </w:r>
    <w:r w:rsidR="00F61B2E" w:rsidRPr="00A3084C">
      <w:rPr>
        <w:noProof/>
      </w:rPr>
      <w:drawing>
        <wp:inline distT="0" distB="0" distL="0" distR="0" wp14:anchorId="37F4153A" wp14:editId="13E5CED7">
          <wp:extent cx="873332" cy="330200"/>
          <wp:effectExtent l="0" t="0" r="3175" b="0"/>
          <wp:docPr id="15568284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2845" name="Picture 1" descr="Logo"/>
                  <pic:cNvPicPr/>
                </pic:nvPicPr>
                <pic:blipFill>
                  <a:blip r:embed="rId4"/>
                  <a:stretch>
                    <a:fillRect/>
                  </a:stretch>
                </pic:blipFill>
                <pic:spPr>
                  <a:xfrm>
                    <a:off x="0" y="0"/>
                    <a:ext cx="909551" cy="343894"/>
                  </a:xfrm>
                  <a:prstGeom prst="rect">
                    <a:avLst/>
                  </a:prstGeom>
                </pic:spPr>
              </pic:pic>
            </a:graphicData>
          </a:graphic>
        </wp:inline>
      </w:drawing>
    </w:r>
  </w:p>
  <w:p w14:paraId="0893E06F" w14:textId="376D78E0" w:rsidR="006C0871" w:rsidRPr="006C0871" w:rsidRDefault="006C0871" w:rsidP="006C0871">
    <w:pPr>
      <w:pStyle w:val="Header"/>
      <w:jc w:val="right"/>
      <w:rPr>
        <w:rFonts w:ascii="Helvetica" w:eastAsia="Times New Roman" w:hAnsi="Helvetica" w:cs="Times New Roman"/>
        <w:sz w:val="8"/>
        <w:szCs w:val="20"/>
      </w:rPr>
    </w:pPr>
    <w:r w:rsidRPr="00280E03">
      <w:rPr>
        <w:rFonts w:ascii="Bookman" w:eastAsia="Times New Roman" w:hAnsi="Bookman" w:cs="Times New Roman"/>
        <w:sz w:val="20"/>
        <w:szCs w:val="20"/>
      </w:rPr>
      <w:fldChar w:fldCharType="begin"/>
    </w:r>
    <w:r w:rsidRPr="00280E03">
      <w:rPr>
        <w:rFonts w:ascii="Bookman" w:eastAsia="Times New Roman" w:hAnsi="Bookman" w:cs="Times New Roman"/>
        <w:sz w:val="20"/>
        <w:szCs w:val="20"/>
      </w:rPr>
      <w:instrText xml:space="preserve"> INCLUDETEXT "i:\head.doc" \* MERGEFORMAT </w:instrText>
    </w:r>
    <w:r w:rsidRPr="00280E03">
      <w:rPr>
        <w:rFonts w:ascii="Bookman" w:eastAsia="Times New Roman" w:hAnsi="Bookman" w:cs="Times New Roman"/>
        <w:sz w:val="20"/>
        <w:szCs w:val="20"/>
      </w:rPr>
      <w:fldChar w:fldCharType="separate"/>
    </w:r>
  </w:p>
  <w:p w14:paraId="2C15B1AE" w14:textId="77777777" w:rsidR="006C0871" w:rsidRPr="00280E03" w:rsidRDefault="006C0871" w:rsidP="006C0871">
    <w:pPr>
      <w:pBdr>
        <w:bottom w:val="single" w:sz="4" w:space="1" w:color="auto"/>
      </w:pBdr>
      <w:tabs>
        <w:tab w:val="center" w:pos="4320"/>
        <w:tab w:val="right" w:pos="8640"/>
      </w:tabs>
      <w:spacing w:after="0" w:line="240" w:lineRule="auto"/>
      <w:rPr>
        <w:rFonts w:ascii="Helvetica" w:eastAsia="Times New Roman" w:hAnsi="Helvetica" w:cs="Times New Roman"/>
        <w:sz w:val="6"/>
        <w:szCs w:val="20"/>
      </w:rPr>
    </w:pPr>
  </w:p>
  <w:p w14:paraId="574E3242" w14:textId="77777777" w:rsidR="006C0871" w:rsidRPr="00280E03" w:rsidRDefault="006C0871" w:rsidP="006C0871">
    <w:pPr>
      <w:tabs>
        <w:tab w:val="center" w:pos="4320"/>
        <w:tab w:val="right" w:pos="8640"/>
      </w:tabs>
      <w:spacing w:after="0" w:line="240" w:lineRule="auto"/>
      <w:rPr>
        <w:rFonts w:ascii="Helvetica" w:eastAsia="Times New Roman" w:hAnsi="Helvetica" w:cs="Times New Roman"/>
        <w:sz w:val="6"/>
        <w:szCs w:val="20"/>
      </w:rPr>
    </w:pPr>
  </w:p>
  <w:p w14:paraId="6DEAE3D8" w14:textId="77777777"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33500 Van Born Road</w:t>
    </w:r>
    <w:r>
      <w:rPr>
        <w:rFonts w:ascii="Helvetica" w:eastAsia="Times New Roman" w:hAnsi="Helvetica" w:cs="Times New Roman"/>
        <w:sz w:val="16"/>
        <w:szCs w:val="20"/>
      </w:rPr>
      <w:tab/>
      <w:t>Stacey Shaw</w:t>
    </w:r>
  </w:p>
  <w:p w14:paraId="6733B573" w14:textId="4C3C6F6C"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r>
      <w:rPr>
        <w:rFonts w:ascii="Helvetica" w:eastAsia="Times New Roman" w:hAnsi="Helvetica" w:cs="Times New Roman"/>
        <w:sz w:val="16"/>
        <w:szCs w:val="20"/>
      </w:rPr>
      <w:tab/>
      <w:t>Purchasing Consultant</w:t>
    </w:r>
  </w:p>
  <w:p w14:paraId="2F584FCF" w14:textId="04B676AD" w:rsidR="006C0871" w:rsidRDefault="006C0871" w:rsidP="005C7A95">
    <w:pPr>
      <w:tabs>
        <w:tab w:val="right" w:pos="9360"/>
      </w:tabs>
      <w:spacing w:after="0" w:line="200" w:lineRule="exact"/>
      <w:rPr>
        <w:rFonts w:ascii="Bookman" w:eastAsia="Times New Roman" w:hAnsi="Bookman" w:cs="Times New Roman"/>
        <w:sz w:val="20"/>
        <w:szCs w:val="20"/>
      </w:rPr>
    </w:pPr>
    <w:hyperlink r:id="rId5" w:history="1">
      <w:r w:rsidRPr="00280E03">
        <w:rPr>
          <w:rStyle w:val="Hyperlink"/>
          <w:rFonts w:ascii="Helvetica" w:eastAsia="Times New Roman" w:hAnsi="Helvetica" w:cs="Times New Roman"/>
          <w:i/>
          <w:sz w:val="16"/>
          <w:szCs w:val="20"/>
        </w:rPr>
        <w:t>www.RESA.net</w:t>
      </w:r>
    </w:hyperlink>
    <w:r>
      <w:rPr>
        <w:rFonts w:ascii="Helvetica" w:eastAsia="Times New Roman" w:hAnsi="Helvetica" w:cs="Times New Roman"/>
        <w:i/>
        <w:sz w:val="16"/>
        <w:szCs w:val="20"/>
      </w:rPr>
      <w:tab/>
    </w:r>
    <w:hyperlink r:id="rId6" w:history="1">
      <w:r w:rsidRPr="007C38F0">
        <w:rPr>
          <w:rStyle w:val="Hyperlink"/>
          <w:rFonts w:ascii="Helvetica" w:eastAsia="Times New Roman" w:hAnsi="Helvetica" w:cs="Times New Roman"/>
          <w:i/>
          <w:sz w:val="16"/>
          <w:szCs w:val="20"/>
        </w:rPr>
        <w:t>purchasing@resa.net</w:t>
      </w:r>
    </w:hyperlink>
    <w:r w:rsidRPr="00280E03">
      <w:rPr>
        <w:rFonts w:ascii="Bookman" w:eastAsia="Times New Roman" w:hAnsi="Bookman" w:cs="Times New Roman"/>
        <w:sz w:val="20"/>
        <w:szCs w:val="20"/>
      </w:rPr>
      <w:fldChar w:fldCharType="end"/>
    </w:r>
  </w:p>
  <w:p w14:paraId="74D235C1" w14:textId="77777777" w:rsidR="00516822" w:rsidRPr="00280E03" w:rsidRDefault="00516822" w:rsidP="005C7A95">
    <w:pPr>
      <w:tabs>
        <w:tab w:val="right" w:pos="9360"/>
      </w:tabs>
      <w:spacing w:after="0" w:line="200" w:lineRule="exact"/>
      <w:rPr>
        <w:rFonts w:ascii="Bookman" w:eastAsia="Times New Roman" w:hAnsi="Bookman" w:cs="Times New Roman"/>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DE1"/>
    <w:multiLevelType w:val="hybridMultilevel"/>
    <w:tmpl w:val="85B84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A34CCA"/>
    <w:multiLevelType w:val="hybridMultilevel"/>
    <w:tmpl w:val="324840CC"/>
    <w:lvl w:ilvl="0" w:tplc="3DD4372E">
      <w:start w:val="1"/>
      <w:numFmt w:val="decimal"/>
      <w:lvlText w:val="%1."/>
      <w:lvlJc w:val="left"/>
      <w:pPr>
        <w:ind w:left="360" w:hanging="360"/>
      </w:pPr>
      <w:rPr>
        <w:rFonts w:ascii="Arial" w:hAnsi="Arial" w:cs="Aria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53C6E"/>
    <w:multiLevelType w:val="multilevel"/>
    <w:tmpl w:val="69F2C9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893"/>
    <w:multiLevelType w:val="hybridMultilevel"/>
    <w:tmpl w:val="36829B80"/>
    <w:lvl w:ilvl="0" w:tplc="ED3A68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F1D44"/>
    <w:multiLevelType w:val="hybridMultilevel"/>
    <w:tmpl w:val="779E6132"/>
    <w:lvl w:ilvl="0" w:tplc="BC7EC1B0">
      <w:start w:val="1"/>
      <w:numFmt w:val="upperLetter"/>
      <w:lvlText w:val="%1."/>
      <w:lvlJc w:val="left"/>
      <w:pPr>
        <w:ind w:left="360" w:hanging="360"/>
      </w:pPr>
      <w:rPr>
        <w:rFonts w:ascii="Times New Roman" w:hAnsi="Times New Roman" w:cs="Times New Roman" w:hint="default"/>
        <w:b/>
        <w:bCs/>
        <w:sz w:val="28"/>
        <w:szCs w:val="28"/>
      </w:rPr>
    </w:lvl>
    <w:lvl w:ilvl="1" w:tplc="388CDA72">
      <w:start w:val="1"/>
      <w:numFmt w:val="decimal"/>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E57F85"/>
    <w:multiLevelType w:val="hybridMultilevel"/>
    <w:tmpl w:val="E73C7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51B27"/>
    <w:multiLevelType w:val="hybridMultilevel"/>
    <w:tmpl w:val="DE68D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300901">
    <w:abstractNumId w:val="0"/>
  </w:num>
  <w:num w:numId="2" w16cid:durableId="85345919">
    <w:abstractNumId w:val="0"/>
  </w:num>
  <w:num w:numId="3" w16cid:durableId="1041592543">
    <w:abstractNumId w:val="3"/>
  </w:num>
  <w:num w:numId="4" w16cid:durableId="409543762">
    <w:abstractNumId w:val="2"/>
  </w:num>
  <w:num w:numId="5" w16cid:durableId="2013338812">
    <w:abstractNumId w:val="4"/>
  </w:num>
  <w:num w:numId="6" w16cid:durableId="1004554303">
    <w:abstractNumId w:val="5"/>
  </w:num>
  <w:num w:numId="7" w16cid:durableId="1702321781">
    <w:abstractNumId w:val="6"/>
  </w:num>
  <w:num w:numId="8" w16cid:durableId="159836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2E"/>
    <w:rsid w:val="00004AAB"/>
    <w:rsid w:val="000078F1"/>
    <w:rsid w:val="00015FA3"/>
    <w:rsid w:val="0002186A"/>
    <w:rsid w:val="000223C7"/>
    <w:rsid w:val="0003182C"/>
    <w:rsid w:val="00035CE0"/>
    <w:rsid w:val="000407C2"/>
    <w:rsid w:val="00045CFB"/>
    <w:rsid w:val="000479C1"/>
    <w:rsid w:val="00052BB6"/>
    <w:rsid w:val="00061FFE"/>
    <w:rsid w:val="00065888"/>
    <w:rsid w:val="000663C0"/>
    <w:rsid w:val="00066465"/>
    <w:rsid w:val="00067681"/>
    <w:rsid w:val="000742F7"/>
    <w:rsid w:val="00087E8B"/>
    <w:rsid w:val="000A79B8"/>
    <w:rsid w:val="000C58B8"/>
    <w:rsid w:val="000D023A"/>
    <w:rsid w:val="000D1C5B"/>
    <w:rsid w:val="000D37B1"/>
    <w:rsid w:val="000D60D3"/>
    <w:rsid w:val="000F157E"/>
    <w:rsid w:val="00103E1F"/>
    <w:rsid w:val="00134F34"/>
    <w:rsid w:val="001371CA"/>
    <w:rsid w:val="0013725C"/>
    <w:rsid w:val="0014085A"/>
    <w:rsid w:val="00141281"/>
    <w:rsid w:val="00152D69"/>
    <w:rsid w:val="001544CC"/>
    <w:rsid w:val="00157777"/>
    <w:rsid w:val="001904A2"/>
    <w:rsid w:val="001A58EC"/>
    <w:rsid w:val="001A6F41"/>
    <w:rsid w:val="001C03B7"/>
    <w:rsid w:val="001D28CF"/>
    <w:rsid w:val="001E1929"/>
    <w:rsid w:val="002034B0"/>
    <w:rsid w:val="00205CFC"/>
    <w:rsid w:val="002227E8"/>
    <w:rsid w:val="00224EA2"/>
    <w:rsid w:val="00226B19"/>
    <w:rsid w:val="00227581"/>
    <w:rsid w:val="0023667B"/>
    <w:rsid w:val="00241366"/>
    <w:rsid w:val="002513A0"/>
    <w:rsid w:val="002523A7"/>
    <w:rsid w:val="0026710B"/>
    <w:rsid w:val="002746A5"/>
    <w:rsid w:val="002868F3"/>
    <w:rsid w:val="002924DD"/>
    <w:rsid w:val="002B624F"/>
    <w:rsid w:val="002C4F22"/>
    <w:rsid w:val="002C73F5"/>
    <w:rsid w:val="002D7E74"/>
    <w:rsid w:val="002E6C2C"/>
    <w:rsid w:val="002F3477"/>
    <w:rsid w:val="002F4238"/>
    <w:rsid w:val="0030629B"/>
    <w:rsid w:val="003156C5"/>
    <w:rsid w:val="00337FAC"/>
    <w:rsid w:val="003511A9"/>
    <w:rsid w:val="003570FA"/>
    <w:rsid w:val="00363D52"/>
    <w:rsid w:val="00384465"/>
    <w:rsid w:val="003871BE"/>
    <w:rsid w:val="00396610"/>
    <w:rsid w:val="003C3E40"/>
    <w:rsid w:val="003D5D09"/>
    <w:rsid w:val="003D6428"/>
    <w:rsid w:val="003D7363"/>
    <w:rsid w:val="003F0570"/>
    <w:rsid w:val="003F4A9A"/>
    <w:rsid w:val="003F5725"/>
    <w:rsid w:val="003F6347"/>
    <w:rsid w:val="0040173E"/>
    <w:rsid w:val="00407711"/>
    <w:rsid w:val="00416080"/>
    <w:rsid w:val="00426D24"/>
    <w:rsid w:val="00431CA4"/>
    <w:rsid w:val="004414F2"/>
    <w:rsid w:val="00445952"/>
    <w:rsid w:val="00456D5D"/>
    <w:rsid w:val="00460EFE"/>
    <w:rsid w:val="00465559"/>
    <w:rsid w:val="00470905"/>
    <w:rsid w:val="00471196"/>
    <w:rsid w:val="00482CD0"/>
    <w:rsid w:val="00484DC8"/>
    <w:rsid w:val="0049730F"/>
    <w:rsid w:val="004A6D4C"/>
    <w:rsid w:val="004B3F9C"/>
    <w:rsid w:val="004D26F5"/>
    <w:rsid w:val="0050561C"/>
    <w:rsid w:val="00511FB2"/>
    <w:rsid w:val="00516822"/>
    <w:rsid w:val="00516C24"/>
    <w:rsid w:val="0052279F"/>
    <w:rsid w:val="00544C10"/>
    <w:rsid w:val="005607B3"/>
    <w:rsid w:val="00561528"/>
    <w:rsid w:val="005643BE"/>
    <w:rsid w:val="0056488B"/>
    <w:rsid w:val="005672EB"/>
    <w:rsid w:val="00577ED6"/>
    <w:rsid w:val="00580660"/>
    <w:rsid w:val="00583E80"/>
    <w:rsid w:val="00584DCD"/>
    <w:rsid w:val="0058725C"/>
    <w:rsid w:val="005963A8"/>
    <w:rsid w:val="00597C8C"/>
    <w:rsid w:val="00597D39"/>
    <w:rsid w:val="005A0F67"/>
    <w:rsid w:val="005A2BFA"/>
    <w:rsid w:val="005B3755"/>
    <w:rsid w:val="005B3E83"/>
    <w:rsid w:val="005B766E"/>
    <w:rsid w:val="005C6297"/>
    <w:rsid w:val="005C75EC"/>
    <w:rsid w:val="005C7A95"/>
    <w:rsid w:val="005D0395"/>
    <w:rsid w:val="005D1F0C"/>
    <w:rsid w:val="005D648C"/>
    <w:rsid w:val="005E1F2E"/>
    <w:rsid w:val="005E3D2A"/>
    <w:rsid w:val="00610641"/>
    <w:rsid w:val="00623FAA"/>
    <w:rsid w:val="006252AB"/>
    <w:rsid w:val="00633B55"/>
    <w:rsid w:val="006462E7"/>
    <w:rsid w:val="006469B0"/>
    <w:rsid w:val="00655047"/>
    <w:rsid w:val="006605A9"/>
    <w:rsid w:val="0066261F"/>
    <w:rsid w:val="0067426F"/>
    <w:rsid w:val="006B144C"/>
    <w:rsid w:val="006B50BB"/>
    <w:rsid w:val="006C0871"/>
    <w:rsid w:val="006C520F"/>
    <w:rsid w:val="006C55C9"/>
    <w:rsid w:val="006C686A"/>
    <w:rsid w:val="006D694D"/>
    <w:rsid w:val="006E2D5A"/>
    <w:rsid w:val="006E411A"/>
    <w:rsid w:val="006E602B"/>
    <w:rsid w:val="006F6A61"/>
    <w:rsid w:val="00700F94"/>
    <w:rsid w:val="00701859"/>
    <w:rsid w:val="0071787E"/>
    <w:rsid w:val="00720F44"/>
    <w:rsid w:val="0073115D"/>
    <w:rsid w:val="0073784F"/>
    <w:rsid w:val="00756DD3"/>
    <w:rsid w:val="007629DF"/>
    <w:rsid w:val="00775158"/>
    <w:rsid w:val="00775999"/>
    <w:rsid w:val="00793CA7"/>
    <w:rsid w:val="00797AC6"/>
    <w:rsid w:val="007C51AD"/>
    <w:rsid w:val="007D61FC"/>
    <w:rsid w:val="007D6F6C"/>
    <w:rsid w:val="007E28D8"/>
    <w:rsid w:val="00807093"/>
    <w:rsid w:val="008200BA"/>
    <w:rsid w:val="0083093E"/>
    <w:rsid w:val="00833432"/>
    <w:rsid w:val="00833BFA"/>
    <w:rsid w:val="008431C8"/>
    <w:rsid w:val="008450A4"/>
    <w:rsid w:val="00857B13"/>
    <w:rsid w:val="0086432F"/>
    <w:rsid w:val="008651B8"/>
    <w:rsid w:val="00865E0A"/>
    <w:rsid w:val="00875273"/>
    <w:rsid w:val="0088355A"/>
    <w:rsid w:val="008870CC"/>
    <w:rsid w:val="00890C8B"/>
    <w:rsid w:val="0089281E"/>
    <w:rsid w:val="00892B6A"/>
    <w:rsid w:val="0089404C"/>
    <w:rsid w:val="008A10C5"/>
    <w:rsid w:val="008A3AB9"/>
    <w:rsid w:val="008C070B"/>
    <w:rsid w:val="008C3997"/>
    <w:rsid w:val="008C3AEF"/>
    <w:rsid w:val="008C5542"/>
    <w:rsid w:val="008D338A"/>
    <w:rsid w:val="008F0AB1"/>
    <w:rsid w:val="008F33D1"/>
    <w:rsid w:val="008F394D"/>
    <w:rsid w:val="008F494E"/>
    <w:rsid w:val="00911819"/>
    <w:rsid w:val="00925225"/>
    <w:rsid w:val="009330C2"/>
    <w:rsid w:val="00940DDA"/>
    <w:rsid w:val="0096630A"/>
    <w:rsid w:val="00970380"/>
    <w:rsid w:val="00975749"/>
    <w:rsid w:val="00977622"/>
    <w:rsid w:val="00980BC6"/>
    <w:rsid w:val="009831C8"/>
    <w:rsid w:val="009950F8"/>
    <w:rsid w:val="009A0BBE"/>
    <w:rsid w:val="009A0D05"/>
    <w:rsid w:val="009B0CE2"/>
    <w:rsid w:val="009B720D"/>
    <w:rsid w:val="009E6463"/>
    <w:rsid w:val="009F27C9"/>
    <w:rsid w:val="00A12E2A"/>
    <w:rsid w:val="00A267F5"/>
    <w:rsid w:val="00A30B81"/>
    <w:rsid w:val="00A316C1"/>
    <w:rsid w:val="00A31778"/>
    <w:rsid w:val="00A33783"/>
    <w:rsid w:val="00A42867"/>
    <w:rsid w:val="00A43A0B"/>
    <w:rsid w:val="00A63985"/>
    <w:rsid w:val="00A67A94"/>
    <w:rsid w:val="00A750E2"/>
    <w:rsid w:val="00A80EF7"/>
    <w:rsid w:val="00A85CDA"/>
    <w:rsid w:val="00A90E25"/>
    <w:rsid w:val="00A93AE2"/>
    <w:rsid w:val="00AA71B1"/>
    <w:rsid w:val="00AC0457"/>
    <w:rsid w:val="00AC21E8"/>
    <w:rsid w:val="00AD067B"/>
    <w:rsid w:val="00AD7DDA"/>
    <w:rsid w:val="00AF514F"/>
    <w:rsid w:val="00AF7A9A"/>
    <w:rsid w:val="00B013EB"/>
    <w:rsid w:val="00B01D7E"/>
    <w:rsid w:val="00B0666B"/>
    <w:rsid w:val="00B12CC6"/>
    <w:rsid w:val="00B15E5C"/>
    <w:rsid w:val="00B31D02"/>
    <w:rsid w:val="00B35968"/>
    <w:rsid w:val="00B379AC"/>
    <w:rsid w:val="00B44BEE"/>
    <w:rsid w:val="00B450B2"/>
    <w:rsid w:val="00B71A33"/>
    <w:rsid w:val="00B74B0B"/>
    <w:rsid w:val="00B77576"/>
    <w:rsid w:val="00BB0690"/>
    <w:rsid w:val="00BC5DCE"/>
    <w:rsid w:val="00BD0065"/>
    <w:rsid w:val="00BD2167"/>
    <w:rsid w:val="00BE0C87"/>
    <w:rsid w:val="00BE533A"/>
    <w:rsid w:val="00C07401"/>
    <w:rsid w:val="00C1500B"/>
    <w:rsid w:val="00C24C91"/>
    <w:rsid w:val="00C32296"/>
    <w:rsid w:val="00C33909"/>
    <w:rsid w:val="00C33C91"/>
    <w:rsid w:val="00C37483"/>
    <w:rsid w:val="00C535FE"/>
    <w:rsid w:val="00C543C0"/>
    <w:rsid w:val="00C54B47"/>
    <w:rsid w:val="00C666FD"/>
    <w:rsid w:val="00C67C1A"/>
    <w:rsid w:val="00C716D4"/>
    <w:rsid w:val="00C7175E"/>
    <w:rsid w:val="00C71A83"/>
    <w:rsid w:val="00C74AE9"/>
    <w:rsid w:val="00CA17E9"/>
    <w:rsid w:val="00CA3998"/>
    <w:rsid w:val="00CB08DF"/>
    <w:rsid w:val="00CB2136"/>
    <w:rsid w:val="00CB515B"/>
    <w:rsid w:val="00CC400D"/>
    <w:rsid w:val="00CC742A"/>
    <w:rsid w:val="00CD52E7"/>
    <w:rsid w:val="00CD68D7"/>
    <w:rsid w:val="00CD7EC4"/>
    <w:rsid w:val="00CE10AF"/>
    <w:rsid w:val="00CE7F33"/>
    <w:rsid w:val="00D03260"/>
    <w:rsid w:val="00D20F26"/>
    <w:rsid w:val="00D21045"/>
    <w:rsid w:val="00D250EA"/>
    <w:rsid w:val="00D30E34"/>
    <w:rsid w:val="00D34638"/>
    <w:rsid w:val="00D37A1E"/>
    <w:rsid w:val="00D45EF1"/>
    <w:rsid w:val="00D46136"/>
    <w:rsid w:val="00D46577"/>
    <w:rsid w:val="00D607DA"/>
    <w:rsid w:val="00D6663C"/>
    <w:rsid w:val="00D66993"/>
    <w:rsid w:val="00D73D10"/>
    <w:rsid w:val="00D745D5"/>
    <w:rsid w:val="00D76E74"/>
    <w:rsid w:val="00D80312"/>
    <w:rsid w:val="00D83265"/>
    <w:rsid w:val="00D835C8"/>
    <w:rsid w:val="00D87AB9"/>
    <w:rsid w:val="00D92E6D"/>
    <w:rsid w:val="00D93C73"/>
    <w:rsid w:val="00D9692E"/>
    <w:rsid w:val="00D97D1B"/>
    <w:rsid w:val="00DA5E95"/>
    <w:rsid w:val="00DA79F5"/>
    <w:rsid w:val="00DC1484"/>
    <w:rsid w:val="00DC1675"/>
    <w:rsid w:val="00DC5DA2"/>
    <w:rsid w:val="00DD703B"/>
    <w:rsid w:val="00DE2C2A"/>
    <w:rsid w:val="00E06B85"/>
    <w:rsid w:val="00E30D9A"/>
    <w:rsid w:val="00E32F78"/>
    <w:rsid w:val="00E332DD"/>
    <w:rsid w:val="00E47E22"/>
    <w:rsid w:val="00E50F68"/>
    <w:rsid w:val="00E5619A"/>
    <w:rsid w:val="00E646AE"/>
    <w:rsid w:val="00E716E3"/>
    <w:rsid w:val="00E75E68"/>
    <w:rsid w:val="00E937E6"/>
    <w:rsid w:val="00EA0E87"/>
    <w:rsid w:val="00EA37F0"/>
    <w:rsid w:val="00EA53EC"/>
    <w:rsid w:val="00EA60BA"/>
    <w:rsid w:val="00EB20E3"/>
    <w:rsid w:val="00EB389F"/>
    <w:rsid w:val="00EE231D"/>
    <w:rsid w:val="00EE2718"/>
    <w:rsid w:val="00EF0F56"/>
    <w:rsid w:val="00EF5CB6"/>
    <w:rsid w:val="00EF7884"/>
    <w:rsid w:val="00F0107D"/>
    <w:rsid w:val="00F07ED1"/>
    <w:rsid w:val="00F200CC"/>
    <w:rsid w:val="00F24014"/>
    <w:rsid w:val="00F25019"/>
    <w:rsid w:val="00F32625"/>
    <w:rsid w:val="00F34CC0"/>
    <w:rsid w:val="00F41D4A"/>
    <w:rsid w:val="00F525BC"/>
    <w:rsid w:val="00F61B2E"/>
    <w:rsid w:val="00F61BA7"/>
    <w:rsid w:val="00F64382"/>
    <w:rsid w:val="00F73AD4"/>
    <w:rsid w:val="00F76E00"/>
    <w:rsid w:val="00F83345"/>
    <w:rsid w:val="00F84897"/>
    <w:rsid w:val="00F86D13"/>
    <w:rsid w:val="00F904FD"/>
    <w:rsid w:val="00F96BFE"/>
    <w:rsid w:val="00FA082E"/>
    <w:rsid w:val="00FA09DB"/>
    <w:rsid w:val="00FB20C6"/>
    <w:rsid w:val="00FC1686"/>
    <w:rsid w:val="00FE2B04"/>
    <w:rsid w:val="00FE4456"/>
    <w:rsid w:val="00FF254F"/>
    <w:rsid w:val="0C1E84BF"/>
    <w:rsid w:val="15833AA9"/>
    <w:rsid w:val="159F3D0C"/>
    <w:rsid w:val="1B1D5284"/>
    <w:rsid w:val="2315AC81"/>
    <w:rsid w:val="30509FCE"/>
    <w:rsid w:val="32852ADB"/>
    <w:rsid w:val="3E2056C2"/>
    <w:rsid w:val="3F5B5D5A"/>
    <w:rsid w:val="40030578"/>
    <w:rsid w:val="452BCFF4"/>
    <w:rsid w:val="4531D265"/>
    <w:rsid w:val="59915A31"/>
    <w:rsid w:val="60F0BF45"/>
    <w:rsid w:val="65BB2678"/>
    <w:rsid w:val="65FA178F"/>
    <w:rsid w:val="6A00377C"/>
    <w:rsid w:val="6B814223"/>
    <w:rsid w:val="6EEDFCC2"/>
    <w:rsid w:val="705ED5A1"/>
    <w:rsid w:val="719F860E"/>
    <w:rsid w:val="73967663"/>
    <w:rsid w:val="755947F0"/>
    <w:rsid w:val="79990D4E"/>
    <w:rsid w:val="7CD9133A"/>
    <w:rsid w:val="7E00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13068"/>
  <w15:chartTrackingRefBased/>
  <w15:docId w15:val="{EC52A70D-1C1F-4C8D-8DDA-4040D28E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2C"/>
  </w:style>
  <w:style w:type="paragraph" w:styleId="Heading1">
    <w:name w:val="heading 1"/>
    <w:basedOn w:val="Normal"/>
    <w:next w:val="Normal"/>
    <w:link w:val="Heading1Char"/>
    <w:uiPriority w:val="9"/>
    <w:qFormat/>
    <w:rsid w:val="006C0871"/>
    <w:pPr>
      <w:spacing w:after="0"/>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6C0871"/>
    <w:pPr>
      <w:spacing w:after="0"/>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B2E"/>
  </w:style>
  <w:style w:type="paragraph" w:styleId="Footer">
    <w:name w:val="footer"/>
    <w:basedOn w:val="Normal"/>
    <w:link w:val="FooterChar"/>
    <w:uiPriority w:val="99"/>
    <w:unhideWhenUsed/>
    <w:rsid w:val="00F6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B2E"/>
  </w:style>
  <w:style w:type="character" w:customStyle="1" w:styleId="Heading1Char">
    <w:name w:val="Heading 1 Char"/>
    <w:basedOn w:val="DefaultParagraphFont"/>
    <w:link w:val="Heading1"/>
    <w:uiPriority w:val="9"/>
    <w:rsid w:val="006C0871"/>
    <w:rPr>
      <w:rFonts w:ascii="Arial" w:hAnsi="Arial" w:cs="Arial"/>
      <w:b/>
      <w:bCs/>
      <w:sz w:val="32"/>
      <w:szCs w:val="32"/>
    </w:rPr>
  </w:style>
  <w:style w:type="character" w:customStyle="1" w:styleId="Heading2Char">
    <w:name w:val="Heading 2 Char"/>
    <w:basedOn w:val="DefaultParagraphFont"/>
    <w:link w:val="Heading2"/>
    <w:uiPriority w:val="9"/>
    <w:rsid w:val="006C0871"/>
    <w:rPr>
      <w:rFonts w:ascii="Arial" w:hAnsi="Arial" w:cs="Arial"/>
      <w:b/>
      <w:bCs/>
      <w:sz w:val="28"/>
      <w:szCs w:val="28"/>
    </w:rPr>
  </w:style>
  <w:style w:type="character" w:styleId="Hyperlink">
    <w:name w:val="Hyperlink"/>
    <w:basedOn w:val="DefaultParagraphFont"/>
    <w:uiPriority w:val="99"/>
    <w:unhideWhenUsed/>
    <w:rsid w:val="006C0871"/>
    <w:rPr>
      <w:color w:val="0563C1" w:themeColor="hyperlink"/>
      <w:u w:val="single"/>
    </w:rPr>
  </w:style>
  <w:style w:type="character" w:styleId="UnresolvedMention">
    <w:name w:val="Unresolved Mention"/>
    <w:basedOn w:val="DefaultParagraphFont"/>
    <w:uiPriority w:val="99"/>
    <w:semiHidden/>
    <w:unhideWhenUsed/>
    <w:rsid w:val="00940DDA"/>
    <w:rPr>
      <w:color w:val="605E5C"/>
      <w:shd w:val="clear" w:color="auto" w:fill="E1DFDD"/>
    </w:rPr>
  </w:style>
  <w:style w:type="paragraph" w:styleId="NormalWeb">
    <w:name w:val="Normal (Web)"/>
    <w:basedOn w:val="Normal"/>
    <w:uiPriority w:val="99"/>
    <w:unhideWhenUsed/>
    <w:rsid w:val="006E2D5A"/>
    <w:rPr>
      <w:rFonts w:ascii="Times New Roman" w:hAnsi="Times New Roman" w:cs="Times New Roman"/>
      <w:sz w:val="24"/>
      <w:szCs w:val="24"/>
    </w:rPr>
  </w:style>
  <w:style w:type="paragraph" w:customStyle="1" w:styleId="xmsonormal">
    <w:name w:val="x_msonormal"/>
    <w:basedOn w:val="Normal"/>
    <w:rsid w:val="00FF254F"/>
    <w:pPr>
      <w:spacing w:after="0" w:line="240" w:lineRule="auto"/>
    </w:pPr>
    <w:rPr>
      <w:rFonts w:ascii="Aptos" w:eastAsia="Aptos" w:hAnsi="Aptos" w:cs="Aptos"/>
    </w:rPr>
  </w:style>
  <w:style w:type="paragraph" w:styleId="ListParagraph">
    <w:name w:val="List Paragraph"/>
    <w:basedOn w:val="Normal"/>
    <w:uiPriority w:val="34"/>
    <w:qFormat/>
    <w:rsid w:val="00015FA3"/>
    <w:pPr>
      <w:ind w:left="720"/>
      <w:contextualSpacing/>
    </w:pPr>
  </w:style>
  <w:style w:type="table" w:styleId="TableGrid">
    <w:name w:val="Table Grid"/>
    <w:basedOn w:val="TableNormal"/>
    <w:uiPriority w:val="59"/>
    <w:rsid w:val="00892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C5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058">
      <w:bodyDiv w:val="1"/>
      <w:marLeft w:val="0"/>
      <w:marRight w:val="0"/>
      <w:marTop w:val="0"/>
      <w:marBottom w:val="0"/>
      <w:divBdr>
        <w:top w:val="none" w:sz="0" w:space="0" w:color="auto"/>
        <w:left w:val="none" w:sz="0" w:space="0" w:color="auto"/>
        <w:bottom w:val="none" w:sz="0" w:space="0" w:color="auto"/>
        <w:right w:val="none" w:sz="0" w:space="0" w:color="auto"/>
      </w:divBdr>
    </w:div>
    <w:div w:id="107700396">
      <w:bodyDiv w:val="1"/>
      <w:marLeft w:val="0"/>
      <w:marRight w:val="0"/>
      <w:marTop w:val="0"/>
      <w:marBottom w:val="0"/>
      <w:divBdr>
        <w:top w:val="none" w:sz="0" w:space="0" w:color="auto"/>
        <w:left w:val="none" w:sz="0" w:space="0" w:color="auto"/>
        <w:bottom w:val="none" w:sz="0" w:space="0" w:color="auto"/>
        <w:right w:val="none" w:sz="0" w:space="0" w:color="auto"/>
      </w:divBdr>
    </w:div>
    <w:div w:id="337343947">
      <w:bodyDiv w:val="1"/>
      <w:marLeft w:val="0"/>
      <w:marRight w:val="0"/>
      <w:marTop w:val="0"/>
      <w:marBottom w:val="0"/>
      <w:divBdr>
        <w:top w:val="none" w:sz="0" w:space="0" w:color="auto"/>
        <w:left w:val="none" w:sz="0" w:space="0" w:color="auto"/>
        <w:bottom w:val="none" w:sz="0" w:space="0" w:color="auto"/>
        <w:right w:val="none" w:sz="0" w:space="0" w:color="auto"/>
      </w:divBdr>
    </w:div>
    <w:div w:id="509149697">
      <w:bodyDiv w:val="1"/>
      <w:marLeft w:val="0"/>
      <w:marRight w:val="0"/>
      <w:marTop w:val="0"/>
      <w:marBottom w:val="0"/>
      <w:divBdr>
        <w:top w:val="none" w:sz="0" w:space="0" w:color="auto"/>
        <w:left w:val="none" w:sz="0" w:space="0" w:color="auto"/>
        <w:bottom w:val="none" w:sz="0" w:space="0" w:color="auto"/>
        <w:right w:val="none" w:sz="0" w:space="0" w:color="auto"/>
      </w:divBdr>
    </w:div>
    <w:div w:id="1033311310">
      <w:bodyDiv w:val="1"/>
      <w:marLeft w:val="0"/>
      <w:marRight w:val="0"/>
      <w:marTop w:val="0"/>
      <w:marBottom w:val="0"/>
      <w:divBdr>
        <w:top w:val="none" w:sz="0" w:space="0" w:color="auto"/>
        <w:left w:val="none" w:sz="0" w:space="0" w:color="auto"/>
        <w:bottom w:val="none" w:sz="0" w:space="0" w:color="auto"/>
        <w:right w:val="none" w:sz="0" w:space="0" w:color="auto"/>
      </w:divBdr>
      <w:divsChild>
        <w:div w:id="715131129">
          <w:marLeft w:val="0"/>
          <w:marRight w:val="0"/>
          <w:marTop w:val="0"/>
          <w:marBottom w:val="0"/>
          <w:divBdr>
            <w:top w:val="none" w:sz="0" w:space="0" w:color="auto"/>
            <w:left w:val="none" w:sz="0" w:space="0" w:color="auto"/>
            <w:bottom w:val="none" w:sz="0" w:space="0" w:color="auto"/>
            <w:right w:val="none" w:sz="0" w:space="0" w:color="auto"/>
          </w:divBdr>
        </w:div>
      </w:divsChild>
    </w:div>
    <w:div w:id="1073234394">
      <w:bodyDiv w:val="1"/>
      <w:marLeft w:val="0"/>
      <w:marRight w:val="0"/>
      <w:marTop w:val="0"/>
      <w:marBottom w:val="0"/>
      <w:divBdr>
        <w:top w:val="none" w:sz="0" w:space="0" w:color="auto"/>
        <w:left w:val="none" w:sz="0" w:space="0" w:color="auto"/>
        <w:bottom w:val="none" w:sz="0" w:space="0" w:color="auto"/>
        <w:right w:val="none" w:sz="0" w:space="0" w:color="auto"/>
      </w:divBdr>
    </w:div>
    <w:div w:id="1482889596">
      <w:bodyDiv w:val="1"/>
      <w:marLeft w:val="0"/>
      <w:marRight w:val="0"/>
      <w:marTop w:val="0"/>
      <w:marBottom w:val="0"/>
      <w:divBdr>
        <w:top w:val="none" w:sz="0" w:space="0" w:color="auto"/>
        <w:left w:val="none" w:sz="0" w:space="0" w:color="auto"/>
        <w:bottom w:val="none" w:sz="0" w:space="0" w:color="auto"/>
        <w:right w:val="none" w:sz="0" w:space="0" w:color="auto"/>
      </w:divBdr>
    </w:div>
    <w:div w:id="1559320281">
      <w:bodyDiv w:val="1"/>
      <w:marLeft w:val="0"/>
      <w:marRight w:val="0"/>
      <w:marTop w:val="0"/>
      <w:marBottom w:val="0"/>
      <w:divBdr>
        <w:top w:val="none" w:sz="0" w:space="0" w:color="auto"/>
        <w:left w:val="none" w:sz="0" w:space="0" w:color="auto"/>
        <w:bottom w:val="none" w:sz="0" w:space="0" w:color="auto"/>
        <w:right w:val="none" w:sz="0" w:space="0" w:color="auto"/>
      </w:divBdr>
    </w:div>
    <w:div w:id="20925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ln.resa.net/instructional-roun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acey@pcg-pr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cresa-my.sharepoint.com/personal/ewertj_resa_net/Documents/RESOURCES/Board%20and%20RESA%20Docs/RFP%20Wayne%20RESA%20Templates/1-Templates-To%20be%20reviewed/purchasing@resa.net" TargetMode="External"/><Relationship Id="rId5" Type="http://schemas.openxmlformats.org/officeDocument/2006/relationships/hyperlink" Target="https://wcresa-my.sharepoint.com/personal/ewertj_resa_net/Documents/RESOURCES/Board%20and%20RESA%20Docs/RFP%20Wayne%20RESA%20Templates/1-Templates-To%20be%20reviewed/www.RESA.ne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0D41C830-6B83-4564-8BC8-ABD193F2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39A49-7D49-4EC0-8D0A-7AE6CB8680A5}">
  <ds:schemaRefs>
    <ds:schemaRef ds:uri="http://schemas.microsoft.com/sharepoint/v3/contenttype/forms"/>
  </ds:schemaRefs>
</ds:datastoreItem>
</file>

<file path=customXml/itemProps3.xml><?xml version="1.0" encoding="utf-8"?>
<ds:datastoreItem xmlns:ds="http://schemas.openxmlformats.org/officeDocument/2006/customXml" ds:itemID="{9D366641-3A22-4867-9532-DA734650AD6D}">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2070</Words>
  <Characters>11237</Characters>
  <Application>Microsoft Office Word</Application>
  <DocSecurity>0</DocSecurity>
  <Lines>243</Lines>
  <Paragraphs>83</Paragraphs>
  <ScaleCrop>false</ScaleCrop>
  <HeadingPairs>
    <vt:vector size="2" baseType="variant">
      <vt:variant>
        <vt:lpstr>Title</vt:lpstr>
      </vt:variant>
      <vt:variant>
        <vt:i4>1</vt:i4>
      </vt:variant>
    </vt:vector>
  </HeadingPairs>
  <TitlesOfParts>
    <vt:vector size="1" baseType="lpstr">
      <vt:lpstr>Addendum 1 - WRESA-41-2025-2026-07 Instructional Capacity Building and CoP Development</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1 - WRESA-41-2025-2026-07 Instructional Capacity Building and CoP Development</dc:title>
  <dc:subject/>
  <dc:creator>Stacey</dc:creator>
  <cp:keywords>Addendum 1 - WRESA-41-2025-2026-07 Instructional Capacity Building and CoP Development</cp:keywords>
  <dc:description/>
  <cp:lastModifiedBy>Jordan Ewert</cp:lastModifiedBy>
  <cp:revision>5</cp:revision>
  <dcterms:created xsi:type="dcterms:W3CDTF">2025-08-08T15:24:00Z</dcterms:created>
  <dcterms:modified xsi:type="dcterms:W3CDTF">2025-08-14T22:56:00Z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f1532177fbc49585bdd9dd829194673b23725a24d30376c0d17af04be1300d60</vt:lpwstr>
  </property>
  <property fmtid="{D5CDD505-2E9C-101B-9397-08002B2CF9AE}" pid="3" name="ContentTypeId">
    <vt:lpwstr>0x01010044C0EE3A8A12E246946F2E093EC2192D</vt:lpwstr>
  </property>
  <property fmtid="{D5CDD505-2E9C-101B-9397-08002B2CF9AE}" pid="4" name="MediaServiceImageTags">
    <vt:lpwstr/>
  </property>
</Properties>
</file>